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B6" w:rsidRDefault="009B09B6" w:rsidP="009B09B6">
      <w:pPr>
        <w:jc w:val="center"/>
      </w:pPr>
      <w:r>
        <w:t>NYS Social Studies Resource Toolkit – engageny.org</w:t>
      </w:r>
    </w:p>
    <w:p w:rsidR="00456328" w:rsidRDefault="00456328" w:rsidP="009B09B6">
      <w:pPr>
        <w:jc w:val="center"/>
      </w:pPr>
      <w:r>
        <w:t>6</w:t>
      </w:r>
      <w:r w:rsidRPr="00456328">
        <w:rPr>
          <w:vertAlign w:val="superscript"/>
        </w:rPr>
        <w:t>th</w:t>
      </w:r>
      <w:r>
        <w:t xml:space="preserve"> Grade </w:t>
      </w:r>
      <w:bookmarkStart w:id="0" w:name="_GoBack"/>
      <w:bookmarkEnd w:id="0"/>
      <w:r w:rsidR="009B09B6">
        <w:t>Agriculture and Human Civilization Inquiry</w:t>
      </w:r>
    </w:p>
    <w:p w:rsidR="00456328" w:rsidRDefault="009B09B6">
      <w:r>
        <w:t xml:space="preserve">Links to all the resources in Unit 1 - </w:t>
      </w:r>
      <w:r w:rsidR="00456328">
        <w:t xml:space="preserve">Was </w:t>
      </w:r>
      <w:r w:rsidR="00456328" w:rsidRPr="009B09B6">
        <w:rPr>
          <w:b/>
          <w:u w:val="single"/>
        </w:rPr>
        <w:t>the Development of Agriculture Good for Humans?</w:t>
      </w:r>
    </w:p>
    <w:p w:rsidR="009B09B6" w:rsidRDefault="009B09B6" w:rsidP="009B09B6">
      <w:pPr>
        <w:pStyle w:val="Normal1"/>
        <w:rPr>
          <w:rFonts w:asciiTheme="minorHAnsi" w:hAnsiTheme="minorHAnsi" w:cstheme="majorHAnsi"/>
          <w:sz w:val="22"/>
          <w:szCs w:val="22"/>
        </w:rPr>
      </w:pPr>
      <w:r w:rsidRPr="00D56AAF">
        <w:rPr>
          <w:rFonts w:asciiTheme="minorHAnsi" w:hAnsiTheme="minorHAnsi" w:cstheme="majorHAnsi"/>
          <w:sz w:val="22"/>
          <w:szCs w:val="22"/>
          <w:highlight w:val="white"/>
        </w:rPr>
        <w:t xml:space="preserve">The </w:t>
      </w:r>
      <w:proofErr w:type="spellStart"/>
      <w:r w:rsidRPr="00D56AAF">
        <w:rPr>
          <w:rFonts w:asciiTheme="minorHAnsi" w:hAnsiTheme="minorHAnsi" w:cstheme="majorHAnsi"/>
          <w:sz w:val="22"/>
          <w:szCs w:val="22"/>
          <w:highlight w:val="white"/>
        </w:rPr>
        <w:t>ard</w:t>
      </w:r>
      <w:proofErr w:type="spellEnd"/>
      <w:r w:rsidRPr="00D56AAF">
        <w:rPr>
          <w:rFonts w:asciiTheme="minorHAnsi" w:hAnsiTheme="minorHAnsi" w:cstheme="majorHAnsi"/>
          <w:sz w:val="22"/>
          <w:szCs w:val="22"/>
          <w:highlight w:val="white"/>
        </w:rPr>
        <w:t xml:space="preserve"> was a tool used to break up soil to get it ready for planting crops.</w:t>
      </w:r>
    </w:p>
    <w:p w:rsidR="009B09B6" w:rsidRPr="004568A9" w:rsidRDefault="009B09B6" w:rsidP="009B09B6">
      <w:pPr>
        <w:pStyle w:val="Normal1"/>
        <w:rPr>
          <w:rFonts w:asciiTheme="majorHAnsi" w:hAnsiTheme="majorHAnsi" w:cstheme="majorHAnsi"/>
          <w:color w:val="auto"/>
          <w:sz w:val="20"/>
        </w:rPr>
      </w:pPr>
      <w:proofErr w:type="gramStart"/>
      <w:r w:rsidRPr="004568A9">
        <w:rPr>
          <w:rFonts w:asciiTheme="majorHAnsi" w:hAnsiTheme="majorHAnsi" w:cstheme="majorHAnsi"/>
          <w:color w:val="auto"/>
          <w:sz w:val="20"/>
        </w:rPr>
        <w:t xml:space="preserve">Copyright © </w:t>
      </w:r>
      <w:proofErr w:type="spellStart"/>
      <w:r w:rsidRPr="004568A9">
        <w:rPr>
          <w:rFonts w:asciiTheme="majorHAnsi" w:hAnsiTheme="majorHAnsi" w:cstheme="majorHAnsi"/>
          <w:color w:val="auto"/>
          <w:sz w:val="20"/>
        </w:rPr>
        <w:t>Virneth</w:t>
      </w:r>
      <w:proofErr w:type="spellEnd"/>
      <w:r w:rsidRPr="004568A9">
        <w:rPr>
          <w:rFonts w:asciiTheme="majorHAnsi" w:hAnsiTheme="majorHAnsi" w:cstheme="majorHAnsi"/>
          <w:color w:val="auto"/>
          <w:sz w:val="20"/>
        </w:rPr>
        <w:t xml:space="preserve"> Studios.</w:t>
      </w:r>
      <w:proofErr w:type="gramEnd"/>
      <w:r w:rsidRPr="004568A9">
        <w:rPr>
          <w:rFonts w:asciiTheme="majorHAnsi" w:hAnsiTheme="majorHAnsi" w:cstheme="majorHAnsi"/>
          <w:color w:val="auto"/>
          <w:sz w:val="20"/>
        </w:rPr>
        <w:t xml:space="preserve"> Used with permission. </w:t>
      </w:r>
      <w:hyperlink r:id="rId5" w:history="1">
        <w:r w:rsidRPr="004568A9">
          <w:rPr>
            <w:rStyle w:val="Hyperlink"/>
            <w:rFonts w:asciiTheme="majorHAnsi" w:hAnsiTheme="majorHAnsi"/>
            <w:sz w:val="20"/>
          </w:rPr>
          <w:t>http://3dhistory.co.uk/timeline-british/00-pre-history.php</w:t>
        </w:r>
      </w:hyperlink>
    </w:p>
    <w:p w:rsidR="009B09B6" w:rsidRDefault="009B09B6"/>
    <w:p w:rsidR="009B09B6" w:rsidRDefault="009B09B6" w:rsidP="009B09B6">
      <w:r>
        <w:t xml:space="preserve">Adapted from the </w:t>
      </w:r>
      <w:r w:rsidRPr="00237248">
        <w:rPr>
          <w:i/>
        </w:rPr>
        <w:t>Atlantic Monthly</w:t>
      </w:r>
      <w:r>
        <w:t xml:space="preserve">, </w:t>
      </w:r>
      <w:hyperlink r:id="rId6" w:history="1">
        <w:r w:rsidRPr="00AF47E0">
          <w:rPr>
            <w:rStyle w:val="Hyperlink"/>
          </w:rPr>
          <w:t>http://www.theatlantic.com/magazine/archive/2013/11/innovations-list/309536/</w:t>
        </w:r>
      </w:hyperlink>
    </w:p>
    <w:p w:rsidR="009B09B6" w:rsidRDefault="009B09B6" w:rsidP="009B09B6"/>
    <w:p w:rsidR="009B09B6" w:rsidRDefault="009B09B6" w:rsidP="009B09B6">
      <w:proofErr w:type="gramStart"/>
      <w:r w:rsidRPr="004E3CEA">
        <w:t xml:space="preserve">The </w:t>
      </w:r>
      <w:proofErr w:type="spellStart"/>
      <w:r w:rsidRPr="004E3CEA">
        <w:t>Genographic</w:t>
      </w:r>
      <w:proofErr w:type="spellEnd"/>
      <w:r w:rsidRPr="004E3CEA">
        <w:t xml:space="preserve"> Project, “</w:t>
      </w:r>
      <w:r>
        <w:t>The Development of Agriculture,” National Geographic website.</w:t>
      </w:r>
      <w:proofErr w:type="gramEnd"/>
      <w:r w:rsidRPr="004E3CEA">
        <w:t xml:space="preserve"> </w:t>
      </w:r>
      <w:hyperlink r:id="rId7" w:history="1">
        <w:r w:rsidRPr="006019B5">
          <w:rPr>
            <w:rStyle w:val="Hyperlink"/>
          </w:rPr>
          <w:t>https://genographic.nationalgeographic.com/development-of-agriculture</w:t>
        </w:r>
      </w:hyperlink>
    </w:p>
    <w:p w:rsidR="009B09B6" w:rsidRDefault="009B09B6" w:rsidP="009B09B6">
      <w:pPr>
        <w:pStyle w:val="Bulletlist"/>
        <w:numPr>
          <w:ilvl w:val="0"/>
          <w:numId w:val="0"/>
        </w:numPr>
        <w:ind w:left="360"/>
      </w:pPr>
    </w:p>
    <w:p w:rsidR="009B09B6" w:rsidRDefault="009B09B6" w:rsidP="009B09B6">
      <w:pPr>
        <w:pStyle w:val="Bulletlist"/>
        <w:numPr>
          <w:ilvl w:val="0"/>
          <w:numId w:val="0"/>
        </w:numPr>
        <w:ind w:left="360"/>
      </w:pPr>
    </w:p>
    <w:p w:rsidR="009B09B6" w:rsidRDefault="009B09B6" w:rsidP="009B09B6">
      <w:pPr>
        <w:pStyle w:val="Bulletlist"/>
        <w:numPr>
          <w:ilvl w:val="0"/>
          <w:numId w:val="0"/>
        </w:numPr>
        <w:ind w:left="360"/>
      </w:pPr>
      <w:proofErr w:type="gramStart"/>
      <w:r>
        <w:t>British Museum, “The D</w:t>
      </w:r>
      <w:r w:rsidRPr="00817D42">
        <w:t xml:space="preserve">evelopment of </w:t>
      </w:r>
      <w:r>
        <w:t>W</w:t>
      </w:r>
      <w:r w:rsidRPr="00817D42">
        <w:t>riting</w:t>
      </w:r>
      <w:r>
        <w:t>,” Mesopotamia website.</w:t>
      </w:r>
      <w:proofErr w:type="gramEnd"/>
      <w:r>
        <w:t xml:space="preserve"> </w:t>
      </w:r>
      <w:hyperlink r:id="rId8" w:history="1">
        <w:r w:rsidRPr="00050234">
          <w:rPr>
            <w:rStyle w:val="Hyperlink"/>
          </w:rPr>
          <w:t>http://www.mesopotamia.co.uk/writing/story/sto_set.html</w:t>
        </w:r>
      </w:hyperlink>
      <w:r w:rsidRPr="00A34E95">
        <w:rPr>
          <w:rStyle w:val="Hyperlink"/>
        </w:rPr>
        <w:t>.</w:t>
      </w:r>
      <w:r w:rsidRPr="00A34E95">
        <w:t xml:space="preserve"> </w:t>
      </w:r>
    </w:p>
    <w:p w:rsidR="009B09B6" w:rsidRDefault="009B09B6" w:rsidP="009B09B6"/>
    <w:p w:rsidR="009B09B6" w:rsidRPr="00802EBB" w:rsidRDefault="009B09B6" w:rsidP="009B09B6">
      <w:pPr>
        <w:pStyle w:val="Normal1"/>
        <w:rPr>
          <w:rFonts w:asciiTheme="majorHAnsi" w:hAnsiTheme="majorHAnsi" w:cstheme="majorHAnsi"/>
          <w:sz w:val="20"/>
          <w:szCs w:val="22"/>
        </w:rPr>
      </w:pPr>
      <w:r w:rsidRPr="00802EBB">
        <w:rPr>
          <w:rFonts w:asciiTheme="majorHAnsi" w:hAnsiTheme="majorHAnsi" w:cstheme="majorHAnsi"/>
          <w:color w:val="auto"/>
          <w:sz w:val="20"/>
          <w:szCs w:val="22"/>
        </w:rPr>
        <w:t xml:space="preserve">© RMN-Grand </w:t>
      </w:r>
      <w:proofErr w:type="spellStart"/>
      <w:r w:rsidRPr="00802EBB">
        <w:rPr>
          <w:rFonts w:asciiTheme="majorHAnsi" w:hAnsiTheme="majorHAnsi" w:cstheme="majorHAnsi"/>
          <w:color w:val="auto"/>
          <w:sz w:val="20"/>
          <w:szCs w:val="22"/>
        </w:rPr>
        <w:t>Palais</w:t>
      </w:r>
      <w:proofErr w:type="spellEnd"/>
      <w:r w:rsidRPr="00802EBB">
        <w:rPr>
          <w:rFonts w:asciiTheme="majorHAnsi" w:hAnsiTheme="majorHAnsi" w:cstheme="majorHAnsi"/>
          <w:color w:val="auto"/>
          <w:sz w:val="20"/>
          <w:szCs w:val="22"/>
        </w:rPr>
        <w:t xml:space="preserve"> / Art Resource, NY. </w:t>
      </w:r>
      <w:r w:rsidRPr="00802EBB">
        <w:rPr>
          <w:rFonts w:asciiTheme="majorHAnsi" w:hAnsiTheme="majorHAnsi" w:cstheme="majorHAnsi"/>
          <w:sz w:val="20"/>
          <w:szCs w:val="22"/>
        </w:rPr>
        <w:t xml:space="preserve">Reproduced from </w:t>
      </w:r>
    </w:p>
    <w:p w:rsidR="009B09B6" w:rsidRDefault="009B09B6" w:rsidP="009B09B6">
      <w:hyperlink r:id="rId9" w:history="1">
        <w:r w:rsidRPr="00802EBB">
          <w:rPr>
            <w:rStyle w:val="Hyperlink"/>
            <w:rFonts w:asciiTheme="majorHAnsi" w:hAnsiTheme="majorHAnsi"/>
            <w:sz w:val="20"/>
          </w:rPr>
          <w:t>http://en.finaly.org/index.php/Two_precursors_of_writing:_plain_and_complex_tokens</w:t>
        </w:r>
      </w:hyperlink>
    </w:p>
    <w:p w:rsidR="009B09B6" w:rsidRDefault="009B09B6" w:rsidP="009B09B6"/>
    <w:p w:rsidR="009B09B6" w:rsidRDefault="009B09B6" w:rsidP="009B09B6">
      <w:proofErr w:type="gramStart"/>
      <w:r w:rsidRPr="00167D22">
        <w:rPr>
          <w:rFonts w:asciiTheme="majorHAnsi" w:hAnsiTheme="majorHAnsi" w:cstheme="majorHAnsi"/>
          <w:sz w:val="20"/>
        </w:rPr>
        <w:t>© 1996-2012, Lawrence Lo.</w:t>
      </w:r>
      <w:proofErr w:type="gramEnd"/>
      <w:r w:rsidRPr="00167D22">
        <w:rPr>
          <w:rFonts w:asciiTheme="majorHAnsi" w:hAnsiTheme="majorHAnsi" w:cstheme="majorHAnsi"/>
          <w:sz w:val="20"/>
        </w:rPr>
        <w:t xml:space="preserve"> All Rights Reserved.</w:t>
      </w:r>
      <w:r w:rsidRPr="00050234">
        <w:rPr>
          <w:rFonts w:asciiTheme="majorHAnsi" w:hAnsiTheme="majorHAnsi" w:cstheme="majorHAnsi"/>
        </w:rPr>
        <w:t xml:space="preserve"> </w:t>
      </w:r>
      <w:hyperlink r:id="rId10" w:history="1">
        <w:r w:rsidRPr="00167D22">
          <w:rPr>
            <w:rStyle w:val="Hyperlink"/>
            <w:rFonts w:asciiTheme="majorHAnsi" w:hAnsiTheme="majorHAnsi"/>
            <w:sz w:val="20"/>
          </w:rPr>
          <w:t>http://www.ancientscripts.com/sumerian.html</w:t>
        </w:r>
      </w:hyperlink>
    </w:p>
    <w:p w:rsidR="009B09B6" w:rsidRDefault="009B09B6" w:rsidP="009B09B6"/>
    <w:p w:rsidR="009B09B6" w:rsidRPr="00167D22" w:rsidRDefault="009B09B6" w:rsidP="009B09B6">
      <w:pPr>
        <w:spacing w:after="120"/>
        <w:rPr>
          <w:rFonts w:asciiTheme="majorHAnsi" w:hAnsiTheme="majorHAnsi" w:cstheme="majorHAnsi"/>
          <w:sz w:val="20"/>
        </w:rPr>
      </w:pPr>
      <w:proofErr w:type="gramStart"/>
      <w:r w:rsidRPr="00167D22">
        <w:rPr>
          <w:rFonts w:asciiTheme="majorHAnsi" w:hAnsiTheme="majorHAnsi" w:cstheme="majorHAnsi"/>
          <w:sz w:val="20"/>
        </w:rPr>
        <w:t xml:space="preserve">Photograph © </w:t>
      </w:r>
      <w:hyperlink r:id="rId11" w:history="1">
        <w:r w:rsidRPr="00237248">
          <w:rPr>
            <w:rStyle w:val="Hyperlink"/>
            <w:rFonts w:asciiTheme="majorHAnsi" w:hAnsiTheme="majorHAnsi" w:cstheme="majorHAnsi"/>
            <w:sz w:val="20"/>
          </w:rPr>
          <w:t>www.metmuseum.org</w:t>
        </w:r>
      </w:hyperlink>
      <w:r w:rsidRPr="00167D22">
        <w:rPr>
          <w:rFonts w:asciiTheme="majorHAnsi" w:hAnsiTheme="majorHAnsi" w:cstheme="majorHAnsi"/>
          <w:sz w:val="20"/>
        </w:rPr>
        <w:t>.</w:t>
      </w:r>
      <w:proofErr w:type="gramEnd"/>
      <w:r w:rsidRPr="00167D22">
        <w:rPr>
          <w:rFonts w:asciiTheme="majorHAnsi" w:hAnsiTheme="majorHAnsi" w:cstheme="majorHAnsi"/>
          <w:sz w:val="20"/>
        </w:rPr>
        <w:t xml:space="preserve"> </w:t>
      </w:r>
      <w:proofErr w:type="gramStart"/>
      <w:r w:rsidRPr="00167D22">
        <w:rPr>
          <w:rFonts w:asciiTheme="majorHAnsi" w:hAnsiTheme="majorHAnsi" w:cstheme="majorHAnsi"/>
          <w:sz w:val="20"/>
        </w:rPr>
        <w:t>Copyright © 1996-2012, Lawrence Lo.</w:t>
      </w:r>
      <w:proofErr w:type="gramEnd"/>
      <w:r w:rsidRPr="00167D22">
        <w:rPr>
          <w:rFonts w:asciiTheme="majorHAnsi" w:hAnsiTheme="majorHAnsi" w:cstheme="majorHAnsi"/>
          <w:sz w:val="20"/>
        </w:rPr>
        <w:t xml:space="preserve"> All Rights Reserved. </w:t>
      </w:r>
      <w:r w:rsidRPr="00167D22">
        <w:rPr>
          <w:rStyle w:val="Hyperlink"/>
          <w:rFonts w:asciiTheme="majorHAnsi" w:hAnsiTheme="majorHAnsi"/>
          <w:sz w:val="20"/>
        </w:rPr>
        <w:t>http://www.ancientscripts.com/sumerian.html.</w:t>
      </w:r>
    </w:p>
    <w:p w:rsidR="009B09B6" w:rsidRDefault="009B09B6" w:rsidP="009B09B6"/>
    <w:p w:rsidR="009B09B6" w:rsidRDefault="009B09B6" w:rsidP="009B09B6">
      <w:pPr>
        <w:pStyle w:val="Bulletlist"/>
        <w:numPr>
          <w:ilvl w:val="0"/>
          <w:numId w:val="0"/>
        </w:numPr>
        <w:spacing w:line="280" w:lineRule="exact"/>
        <w:ind w:left="360"/>
      </w:pPr>
      <w:proofErr w:type="gramStart"/>
      <w:r>
        <w:t>Jared Diamond, “</w:t>
      </w:r>
      <w:r w:rsidRPr="00A75D02">
        <w:t>The Worst Mistake in the History of the Human Race</w:t>
      </w:r>
      <w:r>
        <w:t>,</w:t>
      </w:r>
      <w:r w:rsidRPr="00A75D02">
        <w:t xml:space="preserve">” </w:t>
      </w:r>
      <w:r w:rsidRPr="00A75D02">
        <w:rPr>
          <w:i/>
        </w:rPr>
        <w:t>Discover</w:t>
      </w:r>
      <w:r>
        <w:t xml:space="preserve"> magazine, May 1, 1999.</w:t>
      </w:r>
      <w:proofErr w:type="gramEnd"/>
      <w:r>
        <w:t xml:space="preserve"> </w:t>
      </w:r>
      <w:hyperlink r:id="rId12" w:history="1">
        <w:r w:rsidRPr="00135E7B">
          <w:rPr>
            <w:rStyle w:val="Hyperlink"/>
          </w:rPr>
          <w:t>http://discovermagazine.com/1987/may/02-the-worst-mistake-in-the-history-of-the-human-race</w:t>
        </w:r>
      </w:hyperlink>
      <w:r w:rsidRPr="00A34E95">
        <w:rPr>
          <w:rStyle w:val="Hyperlink"/>
        </w:rPr>
        <w:t>.</w:t>
      </w:r>
    </w:p>
    <w:p w:rsidR="009B09B6" w:rsidRDefault="009B09B6" w:rsidP="009B09B6">
      <w:proofErr w:type="spellStart"/>
      <w:r>
        <w:t>Sanjida</w:t>
      </w:r>
      <w:proofErr w:type="spellEnd"/>
      <w:r>
        <w:t xml:space="preserve"> O’Connell, “</w:t>
      </w:r>
      <w:r w:rsidRPr="007B6F45">
        <w:t xml:space="preserve">Is </w:t>
      </w:r>
      <w:r>
        <w:t>F</w:t>
      </w:r>
      <w:r w:rsidRPr="007B6F45">
        <w:t xml:space="preserve">arming the </w:t>
      </w:r>
      <w:r>
        <w:t>R</w:t>
      </w:r>
      <w:r w:rsidRPr="007B6F45">
        <w:t xml:space="preserve">oot of </w:t>
      </w:r>
      <w:r>
        <w:t>A</w:t>
      </w:r>
      <w:r w:rsidRPr="007B6F45">
        <w:t xml:space="preserve">ll </w:t>
      </w:r>
      <w:r>
        <w:t>E</w:t>
      </w:r>
      <w:r w:rsidRPr="007B6F45">
        <w:t>vil?</w:t>
      </w:r>
      <w:r>
        <w:t xml:space="preserve">” </w:t>
      </w:r>
      <w:r w:rsidRPr="004E3CEA">
        <w:rPr>
          <w:i/>
        </w:rPr>
        <w:t>The Telegraph,</w:t>
      </w:r>
      <w:r>
        <w:t xml:space="preserve"> June 23, 2009. </w:t>
      </w:r>
      <w:hyperlink r:id="rId13" w:history="1">
        <w:r w:rsidRPr="00135E7B">
          <w:rPr>
            <w:rStyle w:val="Hyperlink"/>
          </w:rPr>
          <w:t>http://www.telegraph.co.uk/science/science-news/5604296/Is-farming-the-root-of-all-evil.html</w:t>
        </w:r>
      </w:hyperlink>
    </w:p>
    <w:p w:rsidR="009B09B6" w:rsidRDefault="009B09B6" w:rsidP="009B09B6"/>
    <w:p w:rsidR="009B09B6" w:rsidRDefault="009B09B6" w:rsidP="009B09B6">
      <w:pPr>
        <w:widowControl w:val="0"/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sz w:val="20"/>
        </w:rPr>
      </w:pPr>
    </w:p>
    <w:p w:rsidR="009B09B6" w:rsidRPr="00A51AEA" w:rsidRDefault="009B09B6" w:rsidP="009B09B6">
      <w:pPr>
        <w:widowControl w:val="0"/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sz w:val="20"/>
        </w:rPr>
      </w:pPr>
      <w:proofErr w:type="gramStart"/>
      <w:r w:rsidRPr="00A51AEA">
        <w:rPr>
          <w:rFonts w:asciiTheme="majorHAnsi" w:hAnsiTheme="majorHAnsi" w:cstheme="majorHAnsi"/>
          <w:sz w:val="20"/>
        </w:rPr>
        <w:t>Created for the New York K-12 Social Studies Toolkit by Agate Publishing, Inc.</w:t>
      </w:r>
      <w:r>
        <w:rPr>
          <w:rFonts w:asciiTheme="majorHAnsi" w:hAnsiTheme="majorHAnsi" w:cstheme="majorHAnsi"/>
          <w:sz w:val="20"/>
        </w:rPr>
        <w:t>,</w:t>
      </w:r>
      <w:r w:rsidRPr="00A51AEA">
        <w:rPr>
          <w:rFonts w:asciiTheme="majorHAnsi" w:hAnsiTheme="majorHAnsi" w:cstheme="majorHAnsi"/>
          <w:sz w:val="20"/>
        </w:rPr>
        <w:t xml:space="preserve"> 2015.</w:t>
      </w:r>
      <w:proofErr w:type="gramEnd"/>
    </w:p>
    <w:p w:rsidR="009B09B6" w:rsidRDefault="009B09B6" w:rsidP="009B09B6">
      <w:r>
        <w:rPr>
          <w:rFonts w:asciiTheme="majorHAnsi" w:hAnsiTheme="majorHAnsi" w:cstheme="majorHAnsi"/>
          <w:sz w:val="20"/>
        </w:rPr>
        <w:lastRenderedPageBreak/>
        <w:t xml:space="preserve">Adapted from </w:t>
      </w:r>
      <w:proofErr w:type="spellStart"/>
      <w:r>
        <w:rPr>
          <w:rFonts w:asciiTheme="majorHAnsi" w:hAnsiTheme="majorHAnsi" w:cstheme="majorHAnsi"/>
          <w:sz w:val="20"/>
        </w:rPr>
        <w:t>Razib</w:t>
      </w:r>
      <w:proofErr w:type="spellEnd"/>
      <w:r>
        <w:rPr>
          <w:rFonts w:asciiTheme="majorHAnsi" w:hAnsiTheme="majorHAnsi" w:cstheme="majorHAnsi"/>
          <w:sz w:val="20"/>
        </w:rPr>
        <w:t xml:space="preserve"> Khan, “Grain, Disease, and Innovation,” </w:t>
      </w:r>
      <w:r w:rsidRPr="00237248">
        <w:rPr>
          <w:rFonts w:asciiTheme="majorHAnsi" w:hAnsiTheme="majorHAnsi" w:cstheme="majorHAnsi"/>
          <w:i/>
          <w:sz w:val="20"/>
        </w:rPr>
        <w:t>Discover</w:t>
      </w:r>
      <w:r>
        <w:rPr>
          <w:rFonts w:asciiTheme="majorHAnsi" w:hAnsiTheme="majorHAnsi" w:cstheme="majorHAnsi"/>
          <w:sz w:val="20"/>
        </w:rPr>
        <w:t xml:space="preserve"> magazine website, June 18, 2011. </w:t>
      </w:r>
      <w:hyperlink r:id="rId14" w:history="1">
        <w:r w:rsidRPr="00A51AEA">
          <w:rPr>
            <w:rStyle w:val="Hyperlink"/>
            <w:rFonts w:asciiTheme="majorHAnsi" w:hAnsiTheme="majorHAnsi" w:cstheme="majorHAnsi"/>
            <w:sz w:val="20"/>
          </w:rPr>
          <w:t>http://blogs.discovermagazine.com/gnxp/2011/06/germs-disease-and-innovation</w:t>
        </w:r>
      </w:hyperlink>
    </w:p>
    <w:p w:rsidR="009B09B6" w:rsidRDefault="009B09B6" w:rsidP="009B09B6"/>
    <w:p w:rsidR="009B09B6" w:rsidRDefault="009B09B6" w:rsidP="009B09B6"/>
    <w:p w:rsidR="009B09B6" w:rsidRDefault="009B09B6" w:rsidP="009B09B6"/>
    <w:p w:rsidR="009B09B6" w:rsidRDefault="009B09B6"/>
    <w:p w:rsidR="00456328" w:rsidRDefault="00456328"/>
    <w:p w:rsidR="00456328" w:rsidRDefault="00456328"/>
    <w:p w:rsidR="00456328" w:rsidRDefault="00456328"/>
    <w:p w:rsidR="00456328" w:rsidRDefault="00456328"/>
    <w:p w:rsidR="00456328" w:rsidRDefault="00456328"/>
    <w:p w:rsidR="00456328" w:rsidRDefault="00456328"/>
    <w:p w:rsidR="00456328" w:rsidRDefault="00456328"/>
    <w:p w:rsidR="00456328" w:rsidRDefault="00456328"/>
    <w:p w:rsidR="00456328" w:rsidRDefault="00456328"/>
    <w:p w:rsidR="00456328" w:rsidRDefault="00456328"/>
    <w:sectPr w:rsidR="00456328" w:rsidSect="009B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F37"/>
    <w:multiLevelType w:val="hybridMultilevel"/>
    <w:tmpl w:val="8528D900"/>
    <w:lvl w:ilvl="0" w:tplc="8AB4964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328"/>
    <w:rsid w:val="00456328"/>
    <w:rsid w:val="009B09B6"/>
    <w:rsid w:val="00C3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09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B09B6"/>
    <w:rPr>
      <w:rFonts w:ascii="Cambria" w:hAnsi="Cambria"/>
      <w:color w:val="0000FF"/>
      <w:sz w:val="22"/>
      <w:u w:val="single"/>
    </w:rPr>
  </w:style>
  <w:style w:type="paragraph" w:customStyle="1" w:styleId="Bulletlist">
    <w:name w:val="Bullet list"/>
    <w:basedOn w:val="Normal1"/>
    <w:qFormat/>
    <w:rsid w:val="009B09B6"/>
    <w:pPr>
      <w:numPr>
        <w:numId w:val="1"/>
      </w:numPr>
    </w:pPr>
    <w:rPr>
      <w:rFonts w:ascii="Cambria" w:eastAsia="Georgia" w:hAnsi="Cambria" w:cs="Georgi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potamia.co.uk/writing/story/sto_set.html" TargetMode="External"/><Relationship Id="rId13" Type="http://schemas.openxmlformats.org/officeDocument/2006/relationships/hyperlink" Target="http://www.telegraph.co.uk/science/science-news/5604296/Is-farming-the-root-of-all-ev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ographic.nationalgeographic.com/development-of-agriculture" TargetMode="External"/><Relationship Id="rId12" Type="http://schemas.openxmlformats.org/officeDocument/2006/relationships/hyperlink" Target="http://discovermagazine.com/1987/may/02-the-worst-mistake-in-the-history-of-the-human-rac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atlantic.com/magazine/archive/2013/11/innovations-list/309536/" TargetMode="External"/><Relationship Id="rId11" Type="http://schemas.openxmlformats.org/officeDocument/2006/relationships/hyperlink" Target="http://www.metmuseum.org" TargetMode="External"/><Relationship Id="rId5" Type="http://schemas.openxmlformats.org/officeDocument/2006/relationships/hyperlink" Target="http://3dhistory.co.uk/timeline-british/00-pre-history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ncientscripts.com/sumeri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finaly.org/index.php/Two_precursors_of_writing:_plain_and_complex_tokens" TargetMode="External"/><Relationship Id="rId14" Type="http://schemas.openxmlformats.org/officeDocument/2006/relationships/hyperlink" Target="http://blogs.discovermagazine.com/gnxp/2011/06/germs-disease-and-inno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Neu, Carrie</dc:creator>
  <cp:lastModifiedBy>tprofile</cp:lastModifiedBy>
  <cp:revision>2</cp:revision>
  <dcterms:created xsi:type="dcterms:W3CDTF">2015-07-10T17:18:00Z</dcterms:created>
  <dcterms:modified xsi:type="dcterms:W3CDTF">2015-07-14T15:41:00Z</dcterms:modified>
</cp:coreProperties>
</file>