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980" w:type="dxa"/>
        <w:tblInd w:w="-185" w:type="dxa"/>
        <w:tblLook w:val="04A0"/>
      </w:tblPr>
      <w:tblGrid>
        <w:gridCol w:w="1317"/>
        <w:gridCol w:w="2543"/>
        <w:gridCol w:w="3432"/>
        <w:gridCol w:w="3433"/>
        <w:gridCol w:w="3433"/>
        <w:gridCol w:w="822"/>
      </w:tblGrid>
      <w:tr w:rsidR="003A7F60" w:rsidRPr="00DA63F0" w:rsidTr="009160BA">
        <w:trPr>
          <w:trHeight w:val="271"/>
          <w:tblHeader/>
        </w:trPr>
        <w:tc>
          <w:tcPr>
            <w:tcW w:w="14980" w:type="dxa"/>
            <w:gridSpan w:val="6"/>
            <w:shd w:val="clear" w:color="auto" w:fill="B6DDE8" w:themeFill="accent5" w:themeFillTint="66"/>
          </w:tcPr>
          <w:p w:rsidR="003A7F60" w:rsidRPr="003A7F60" w:rsidRDefault="003A7F60" w:rsidP="009160BA">
            <w:pPr>
              <w:spacing w:before="20" w:after="20"/>
              <w:jc w:val="right"/>
              <w:rPr>
                <w:rFonts w:asciiTheme="minorHAnsi" w:hAnsiTheme="minorHAnsi" w:cstheme="minorHAnsi"/>
                <w:b/>
                <w:sz w:val="16"/>
                <w:szCs w:val="16"/>
              </w:rPr>
            </w:pPr>
            <w:r w:rsidRPr="003A7F60">
              <w:rPr>
                <w:rFonts w:asciiTheme="minorHAnsi" w:hAnsiTheme="minorHAnsi" w:cstheme="minorHAnsi"/>
                <w:b/>
                <w:sz w:val="16"/>
                <w:szCs w:val="16"/>
              </w:rPr>
              <w:t>Rev 4-</w:t>
            </w:r>
            <w:r w:rsidR="00117A5E">
              <w:rPr>
                <w:rFonts w:asciiTheme="minorHAnsi" w:hAnsiTheme="minorHAnsi" w:cstheme="minorHAnsi"/>
                <w:b/>
                <w:sz w:val="16"/>
                <w:szCs w:val="16"/>
              </w:rPr>
              <w:t>23</w:t>
            </w:r>
            <w:r w:rsidRPr="003A7F60">
              <w:rPr>
                <w:rFonts w:asciiTheme="minorHAnsi" w:hAnsiTheme="minorHAnsi" w:cstheme="minorHAnsi"/>
                <w:b/>
                <w:sz w:val="16"/>
                <w:szCs w:val="16"/>
              </w:rPr>
              <w:t>-15</w:t>
            </w:r>
          </w:p>
          <w:p w:rsidR="003A7F60" w:rsidRPr="003A7F60" w:rsidRDefault="003A7F60" w:rsidP="009160BA">
            <w:pPr>
              <w:spacing w:before="20" w:after="20"/>
              <w:jc w:val="center"/>
              <w:rPr>
                <w:rFonts w:asciiTheme="minorHAnsi" w:hAnsiTheme="minorHAnsi" w:cstheme="minorHAnsi"/>
                <w:b/>
                <w:sz w:val="20"/>
                <w:szCs w:val="20"/>
              </w:rPr>
            </w:pPr>
            <w:r w:rsidRPr="003A7F60">
              <w:rPr>
                <w:rFonts w:asciiTheme="minorHAnsi" w:hAnsiTheme="minorHAnsi" w:cstheme="minorHAnsi"/>
                <w:b/>
                <w:sz w:val="20"/>
                <w:szCs w:val="20"/>
              </w:rPr>
              <w:t>Wicomico County Public Schools</w:t>
            </w:r>
          </w:p>
          <w:p w:rsidR="003A7F60" w:rsidRPr="003A7F60" w:rsidRDefault="003A7F60" w:rsidP="009160BA">
            <w:pPr>
              <w:jc w:val="center"/>
              <w:rPr>
                <w:rFonts w:asciiTheme="minorHAnsi" w:hAnsiTheme="minorHAnsi"/>
                <w:b/>
              </w:rPr>
            </w:pPr>
            <w:r w:rsidRPr="003A7F60">
              <w:rPr>
                <w:rFonts w:asciiTheme="minorHAnsi" w:hAnsiTheme="minorHAnsi"/>
                <w:b/>
                <w:sz w:val="22"/>
                <w:szCs w:val="22"/>
              </w:rPr>
              <w:t>SLO Quality Rubric (Teacher)</w:t>
            </w:r>
          </w:p>
        </w:tc>
      </w:tr>
      <w:tr w:rsidR="003A7F60" w:rsidRPr="00DA63F0" w:rsidTr="009160BA">
        <w:trPr>
          <w:trHeight w:val="271"/>
          <w:tblHeader/>
        </w:trPr>
        <w:tc>
          <w:tcPr>
            <w:tcW w:w="14980" w:type="dxa"/>
            <w:gridSpan w:val="6"/>
          </w:tcPr>
          <w:p w:rsidR="003A7F60" w:rsidRPr="003A7F60" w:rsidRDefault="003A7F60" w:rsidP="009160BA">
            <w:pPr>
              <w:jc w:val="both"/>
              <w:rPr>
                <w:rFonts w:asciiTheme="minorHAnsi" w:hAnsiTheme="minorHAnsi"/>
                <w:sz w:val="20"/>
                <w:szCs w:val="20"/>
              </w:rPr>
            </w:pPr>
            <w:bookmarkStart w:id="0" w:name="_GoBack"/>
            <w:r w:rsidRPr="003A7F60">
              <w:rPr>
                <w:rFonts w:asciiTheme="minorHAnsi" w:hAnsiTheme="minorHAnsi"/>
                <w:sz w:val="20"/>
                <w:szCs w:val="20"/>
              </w:rPr>
              <w:t>This rubric is designed to assist teachers improve the quality of their SLOs during the development process and to assist Administrators during the SLO approval process.  In some instances, circumstances beyond the control of the SLO developer may make it impossible to write a component to meet the highest quality standard.  Final SLO approval is at the discretion of the Administrator; however, no SLO will be approved should one or more of its components fall into Quality Level 0 (Not Approvable) on the rubric.</w:t>
            </w:r>
            <w:bookmarkEnd w:id="0"/>
          </w:p>
        </w:tc>
      </w:tr>
      <w:tr w:rsidR="003A7F60" w:rsidRPr="00DA63F0" w:rsidTr="009160BA">
        <w:trPr>
          <w:trHeight w:val="271"/>
          <w:tblHeader/>
        </w:trPr>
        <w:tc>
          <w:tcPr>
            <w:tcW w:w="1317" w:type="dxa"/>
            <w:vMerge w:val="restart"/>
          </w:tcPr>
          <w:p w:rsidR="003A7F60" w:rsidRPr="003A7F60" w:rsidRDefault="003A7F60" w:rsidP="009160BA">
            <w:pPr>
              <w:spacing w:line="220" w:lineRule="exact"/>
              <w:jc w:val="center"/>
              <w:rPr>
                <w:rFonts w:asciiTheme="minorHAnsi" w:hAnsiTheme="minorHAnsi"/>
                <w:b/>
                <w:sz w:val="20"/>
                <w:szCs w:val="20"/>
              </w:rPr>
            </w:pPr>
            <w:r w:rsidRPr="003A7F60">
              <w:rPr>
                <w:rFonts w:asciiTheme="minorHAnsi" w:hAnsiTheme="minorHAnsi"/>
                <w:b/>
                <w:sz w:val="20"/>
                <w:szCs w:val="20"/>
              </w:rPr>
              <w:t>SLO Component</w:t>
            </w:r>
          </w:p>
        </w:tc>
        <w:tc>
          <w:tcPr>
            <w:tcW w:w="2543" w:type="dxa"/>
            <w:tcBorders>
              <w:right w:val="single" w:sz="24" w:space="0" w:color="auto"/>
            </w:tcBorders>
            <w:vAlign w:val="center"/>
          </w:tcPr>
          <w:p w:rsidR="003A7F60" w:rsidRPr="003A7F60" w:rsidRDefault="003A7F60" w:rsidP="009160BA">
            <w:pPr>
              <w:spacing w:line="220" w:lineRule="exact"/>
              <w:jc w:val="center"/>
              <w:rPr>
                <w:rFonts w:asciiTheme="minorHAnsi" w:hAnsiTheme="minorHAnsi"/>
                <w:b/>
                <w:sz w:val="20"/>
                <w:szCs w:val="20"/>
              </w:rPr>
            </w:pPr>
            <w:r w:rsidRPr="003A7F60">
              <w:rPr>
                <w:rFonts w:asciiTheme="minorHAnsi" w:hAnsiTheme="minorHAnsi"/>
                <w:b/>
                <w:sz w:val="20"/>
                <w:szCs w:val="20"/>
              </w:rPr>
              <w:t>Not Approvable</w:t>
            </w:r>
          </w:p>
        </w:tc>
        <w:tc>
          <w:tcPr>
            <w:tcW w:w="10298" w:type="dxa"/>
            <w:gridSpan w:val="3"/>
            <w:tcBorders>
              <w:left w:val="single" w:sz="24" w:space="0" w:color="auto"/>
            </w:tcBorders>
            <w:vAlign w:val="center"/>
          </w:tcPr>
          <w:p w:rsidR="003A7F60" w:rsidRPr="003A7F60" w:rsidRDefault="004152E4" w:rsidP="009160BA">
            <w:pPr>
              <w:spacing w:line="220" w:lineRule="exact"/>
              <w:ind w:left="1440"/>
              <w:rPr>
                <w:rFonts w:asciiTheme="minorHAnsi" w:hAnsiTheme="minorHAnsi"/>
                <w:b/>
                <w:sz w:val="20"/>
                <w:szCs w:val="20"/>
              </w:rPr>
            </w:pPr>
            <w:r>
              <w:rPr>
                <w:rFonts w:asciiTheme="minorHAnsi" w:hAnsiTheme="minorHAnsi"/>
                <w:b/>
                <w:noProof/>
                <w:sz w:val="20"/>
                <w:szCs w:val="20"/>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189.05pt;margin-top:7.1pt;width:226.05pt;height:.8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" strokecolor="black [3213]" strokeweight="2pt">
                  <v:stroke endarrow="block"/>
                </v:shape>
              </w:pict>
            </w:r>
            <w:r w:rsidR="003A7F60" w:rsidRPr="003A7F60">
              <w:rPr>
                <w:rFonts w:asciiTheme="minorHAnsi" w:hAnsiTheme="minorHAnsi"/>
                <w:b/>
                <w:sz w:val="20"/>
                <w:szCs w:val="20"/>
              </w:rPr>
              <w:t>Quality Improves</w:t>
            </w:r>
            <w:r w:rsidR="003A7F60" w:rsidRPr="003A7F60">
              <w:rPr>
                <w:rFonts w:asciiTheme="minorHAnsi" w:hAnsiTheme="minorHAnsi"/>
                <w:b/>
                <w:sz w:val="20"/>
                <w:szCs w:val="20"/>
              </w:rPr>
              <w:tab/>
            </w:r>
            <w:r w:rsidR="003A7F60" w:rsidRPr="003A7F60">
              <w:rPr>
                <w:rFonts w:asciiTheme="minorHAnsi" w:hAnsiTheme="minorHAnsi"/>
                <w:b/>
                <w:sz w:val="20"/>
                <w:szCs w:val="20"/>
              </w:rPr>
              <w:tab/>
            </w:r>
          </w:p>
        </w:tc>
        <w:tc>
          <w:tcPr>
            <w:tcW w:w="822" w:type="dxa"/>
            <w:vMerge w:val="restart"/>
            <w:vAlign w:val="center"/>
          </w:tcPr>
          <w:p w:rsidR="003A7F60" w:rsidRPr="003A7F60" w:rsidRDefault="003A7F60" w:rsidP="009160BA">
            <w:pPr>
              <w:spacing w:line="220" w:lineRule="exact"/>
              <w:jc w:val="center"/>
              <w:rPr>
                <w:rFonts w:asciiTheme="minorHAnsi" w:hAnsiTheme="minorHAnsi"/>
                <w:b/>
                <w:sz w:val="20"/>
                <w:szCs w:val="20"/>
              </w:rPr>
            </w:pPr>
            <w:r w:rsidRPr="003A7F60">
              <w:rPr>
                <w:rFonts w:asciiTheme="minorHAnsi" w:hAnsiTheme="minorHAnsi"/>
                <w:b/>
                <w:sz w:val="20"/>
                <w:szCs w:val="20"/>
              </w:rPr>
              <w:t>Quality Level</w:t>
            </w:r>
          </w:p>
        </w:tc>
      </w:tr>
      <w:tr w:rsidR="003A7F60" w:rsidRPr="00DA63F0" w:rsidTr="009160BA">
        <w:trPr>
          <w:trHeight w:val="271"/>
          <w:tblHeader/>
        </w:trPr>
        <w:tc>
          <w:tcPr>
            <w:tcW w:w="1317" w:type="dxa"/>
            <w:vMerge/>
          </w:tcPr>
          <w:p w:rsidR="003A7F60" w:rsidRPr="003A7F60" w:rsidRDefault="003A7F60" w:rsidP="009160BA">
            <w:pPr>
              <w:spacing w:line="220" w:lineRule="exact"/>
              <w:jc w:val="center"/>
              <w:rPr>
                <w:rFonts w:asciiTheme="minorHAnsi" w:hAnsiTheme="minorHAnsi"/>
                <w:b/>
                <w:sz w:val="20"/>
                <w:szCs w:val="20"/>
              </w:rPr>
            </w:pPr>
          </w:p>
        </w:tc>
        <w:tc>
          <w:tcPr>
            <w:tcW w:w="2543" w:type="dxa"/>
            <w:tcBorders>
              <w:right w:val="single" w:sz="24" w:space="0" w:color="auto"/>
            </w:tcBorders>
            <w:vAlign w:val="center"/>
          </w:tcPr>
          <w:p w:rsidR="003A7F60" w:rsidRPr="003A7F60" w:rsidRDefault="003A7F60" w:rsidP="009160BA">
            <w:pPr>
              <w:spacing w:line="220" w:lineRule="exact"/>
              <w:jc w:val="center"/>
              <w:rPr>
                <w:rFonts w:asciiTheme="minorHAnsi" w:hAnsiTheme="minorHAnsi"/>
                <w:b/>
                <w:sz w:val="20"/>
                <w:szCs w:val="20"/>
              </w:rPr>
            </w:pPr>
            <w:r w:rsidRPr="003A7F60">
              <w:rPr>
                <w:rFonts w:asciiTheme="minorHAnsi" w:hAnsiTheme="minorHAnsi"/>
                <w:b/>
                <w:sz w:val="20"/>
                <w:szCs w:val="20"/>
              </w:rPr>
              <w:t>Quality Level 0</w:t>
            </w:r>
          </w:p>
        </w:tc>
        <w:tc>
          <w:tcPr>
            <w:tcW w:w="3432" w:type="dxa"/>
            <w:tcBorders>
              <w:left w:val="single" w:sz="24" w:space="0" w:color="auto"/>
            </w:tcBorders>
            <w:vAlign w:val="center"/>
          </w:tcPr>
          <w:p w:rsidR="003A7F60" w:rsidRPr="003A7F60" w:rsidRDefault="003A7F60" w:rsidP="009160BA">
            <w:pPr>
              <w:spacing w:line="220" w:lineRule="exact"/>
              <w:jc w:val="center"/>
              <w:rPr>
                <w:rFonts w:asciiTheme="minorHAnsi" w:hAnsiTheme="minorHAnsi"/>
                <w:b/>
                <w:sz w:val="20"/>
                <w:szCs w:val="20"/>
              </w:rPr>
            </w:pPr>
            <w:r w:rsidRPr="003A7F60">
              <w:rPr>
                <w:rFonts w:asciiTheme="minorHAnsi" w:hAnsiTheme="minorHAnsi"/>
                <w:b/>
                <w:sz w:val="20"/>
                <w:szCs w:val="20"/>
              </w:rPr>
              <w:t>Quality Level 1</w:t>
            </w:r>
          </w:p>
        </w:tc>
        <w:tc>
          <w:tcPr>
            <w:tcW w:w="3433" w:type="dxa"/>
            <w:vAlign w:val="center"/>
          </w:tcPr>
          <w:p w:rsidR="003A7F60" w:rsidRPr="003A7F60" w:rsidRDefault="003A7F60" w:rsidP="009160BA">
            <w:pPr>
              <w:spacing w:line="220" w:lineRule="exact"/>
              <w:jc w:val="center"/>
              <w:rPr>
                <w:rFonts w:asciiTheme="minorHAnsi" w:hAnsiTheme="minorHAnsi"/>
                <w:b/>
                <w:sz w:val="20"/>
                <w:szCs w:val="20"/>
              </w:rPr>
            </w:pPr>
            <w:r w:rsidRPr="003A7F60">
              <w:rPr>
                <w:rFonts w:asciiTheme="minorHAnsi" w:hAnsiTheme="minorHAnsi"/>
                <w:b/>
                <w:sz w:val="20"/>
                <w:szCs w:val="20"/>
              </w:rPr>
              <w:t>Quality Level 2</w:t>
            </w:r>
          </w:p>
        </w:tc>
        <w:tc>
          <w:tcPr>
            <w:tcW w:w="3433" w:type="dxa"/>
            <w:vAlign w:val="center"/>
          </w:tcPr>
          <w:p w:rsidR="003A7F60" w:rsidRPr="003A7F60" w:rsidRDefault="003A7F60" w:rsidP="009160BA">
            <w:pPr>
              <w:spacing w:line="220" w:lineRule="exact"/>
              <w:jc w:val="center"/>
              <w:rPr>
                <w:rFonts w:asciiTheme="minorHAnsi" w:hAnsiTheme="minorHAnsi"/>
                <w:b/>
                <w:sz w:val="20"/>
                <w:szCs w:val="20"/>
              </w:rPr>
            </w:pPr>
            <w:r w:rsidRPr="003A7F60">
              <w:rPr>
                <w:rFonts w:asciiTheme="minorHAnsi" w:hAnsiTheme="minorHAnsi"/>
                <w:b/>
                <w:sz w:val="20"/>
                <w:szCs w:val="20"/>
              </w:rPr>
              <w:t>Quality Level 3</w:t>
            </w:r>
          </w:p>
        </w:tc>
        <w:tc>
          <w:tcPr>
            <w:tcW w:w="822" w:type="dxa"/>
            <w:vMerge/>
            <w:vAlign w:val="center"/>
          </w:tcPr>
          <w:p w:rsidR="003A7F60" w:rsidRPr="003A7F60" w:rsidRDefault="003A7F60" w:rsidP="009160BA">
            <w:pPr>
              <w:spacing w:line="220" w:lineRule="exact"/>
              <w:jc w:val="center"/>
              <w:rPr>
                <w:rFonts w:asciiTheme="minorHAnsi" w:hAnsiTheme="minorHAnsi"/>
                <w:b/>
                <w:sz w:val="20"/>
                <w:szCs w:val="20"/>
              </w:rPr>
            </w:pPr>
          </w:p>
        </w:tc>
      </w:tr>
      <w:tr w:rsidR="003A7F60" w:rsidRPr="00DA63F0" w:rsidTr="009160BA">
        <w:trPr>
          <w:trHeight w:val="1556"/>
        </w:trPr>
        <w:tc>
          <w:tcPr>
            <w:tcW w:w="1317" w:type="dxa"/>
          </w:tcPr>
          <w:p w:rsidR="003A7F60" w:rsidRPr="003A7F60" w:rsidRDefault="003A7F60" w:rsidP="009160BA">
            <w:pPr>
              <w:spacing w:line="220" w:lineRule="exact"/>
              <w:rPr>
                <w:rFonts w:asciiTheme="minorHAnsi" w:hAnsiTheme="minorHAnsi"/>
                <w:b/>
                <w:sz w:val="20"/>
                <w:szCs w:val="20"/>
              </w:rPr>
            </w:pPr>
            <w:r w:rsidRPr="003A7F60">
              <w:rPr>
                <w:rFonts w:asciiTheme="minorHAnsi" w:hAnsiTheme="minorHAnsi"/>
                <w:b/>
                <w:sz w:val="20"/>
                <w:szCs w:val="20"/>
              </w:rPr>
              <w:t>Data Review and Baseline Evidence</w:t>
            </w:r>
          </w:p>
        </w:tc>
        <w:tc>
          <w:tcPr>
            <w:tcW w:w="2543" w:type="dxa"/>
            <w:tcBorders>
              <w:right w:val="single" w:sz="24" w:space="0" w:color="auto"/>
            </w:tcBorders>
          </w:tcPr>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t>No baseline data, historical data of current students’ past performance, or historical data of previous classes’ performance is included to support the choice of targeted student population, growth/achievement targets, and learning content</w:t>
            </w:r>
          </w:p>
        </w:tc>
        <w:tc>
          <w:tcPr>
            <w:tcW w:w="3432" w:type="dxa"/>
            <w:tcBorders>
              <w:left w:val="single" w:sz="24" w:space="0" w:color="auto"/>
            </w:tcBorders>
          </w:tcPr>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t xml:space="preserve">Includes </w:t>
            </w:r>
            <w:r w:rsidRPr="003A7F60">
              <w:rPr>
                <w:rFonts w:asciiTheme="minorHAnsi" w:hAnsiTheme="minorHAnsi"/>
                <w:sz w:val="20"/>
                <w:szCs w:val="20"/>
                <w:u w:val="single"/>
              </w:rPr>
              <w:t>1</w:t>
            </w:r>
            <w:r w:rsidRPr="003A7F60">
              <w:rPr>
                <w:rFonts w:asciiTheme="minorHAnsi" w:hAnsiTheme="minorHAnsi"/>
                <w:sz w:val="20"/>
                <w:szCs w:val="20"/>
              </w:rPr>
              <w:t xml:space="preserve"> of the following:</w:t>
            </w:r>
          </w:p>
          <w:p w:rsidR="003A7F60" w:rsidRPr="003A7F60" w:rsidRDefault="003A7F60" w:rsidP="003A7F60">
            <w:pPr>
              <w:pStyle w:val="ListParagraph"/>
              <w:numPr>
                <w:ilvl w:val="0"/>
                <w:numId w:val="7"/>
              </w:numPr>
              <w:spacing w:line="220" w:lineRule="exact"/>
              <w:rPr>
                <w:rFonts w:asciiTheme="minorHAnsi" w:hAnsiTheme="minorHAnsi"/>
                <w:sz w:val="20"/>
                <w:szCs w:val="20"/>
              </w:rPr>
            </w:pPr>
            <w:r w:rsidRPr="003A7F60">
              <w:rPr>
                <w:rFonts w:asciiTheme="minorHAnsi" w:hAnsiTheme="minorHAnsi"/>
                <w:sz w:val="20"/>
                <w:szCs w:val="20"/>
              </w:rPr>
              <w:t>Baseline data</w:t>
            </w:r>
          </w:p>
          <w:p w:rsidR="003A7F60" w:rsidRPr="003A7F60" w:rsidRDefault="003A7F60" w:rsidP="003A7F60">
            <w:pPr>
              <w:pStyle w:val="ListParagraph"/>
              <w:numPr>
                <w:ilvl w:val="0"/>
                <w:numId w:val="7"/>
              </w:numPr>
              <w:spacing w:line="220" w:lineRule="exact"/>
              <w:rPr>
                <w:rFonts w:asciiTheme="minorHAnsi" w:hAnsiTheme="minorHAnsi"/>
                <w:sz w:val="20"/>
                <w:szCs w:val="20"/>
              </w:rPr>
            </w:pPr>
            <w:r w:rsidRPr="003A7F60">
              <w:rPr>
                <w:rFonts w:asciiTheme="minorHAnsi" w:hAnsiTheme="minorHAnsi"/>
                <w:sz w:val="20"/>
                <w:szCs w:val="20"/>
              </w:rPr>
              <w:t>Historical data of current students’ past performance</w:t>
            </w:r>
          </w:p>
          <w:p w:rsidR="003A7F60" w:rsidRPr="003A7F60" w:rsidRDefault="003A7F60" w:rsidP="003A7F60">
            <w:pPr>
              <w:pStyle w:val="ListParagraph"/>
              <w:numPr>
                <w:ilvl w:val="0"/>
                <w:numId w:val="7"/>
              </w:numPr>
              <w:spacing w:line="220" w:lineRule="exact"/>
              <w:rPr>
                <w:rFonts w:asciiTheme="minorHAnsi" w:hAnsiTheme="minorHAnsi"/>
                <w:sz w:val="20"/>
                <w:szCs w:val="20"/>
              </w:rPr>
            </w:pPr>
            <w:r w:rsidRPr="003A7F60">
              <w:rPr>
                <w:rFonts w:asciiTheme="minorHAnsi" w:hAnsiTheme="minorHAnsi"/>
                <w:sz w:val="20"/>
                <w:szCs w:val="20"/>
              </w:rPr>
              <w:t xml:space="preserve">Historical data of previous classes’ performance </w:t>
            </w:r>
          </w:p>
        </w:tc>
        <w:tc>
          <w:tcPr>
            <w:tcW w:w="3433" w:type="dxa"/>
          </w:tcPr>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t xml:space="preserve">Includes </w:t>
            </w:r>
            <w:r w:rsidRPr="003A7F60">
              <w:rPr>
                <w:rFonts w:asciiTheme="minorHAnsi" w:hAnsiTheme="minorHAnsi"/>
                <w:sz w:val="20"/>
                <w:szCs w:val="20"/>
                <w:u w:val="single"/>
              </w:rPr>
              <w:t>1</w:t>
            </w:r>
            <w:r w:rsidRPr="003A7F60">
              <w:rPr>
                <w:rFonts w:asciiTheme="minorHAnsi" w:hAnsiTheme="minorHAnsi"/>
                <w:sz w:val="20"/>
                <w:szCs w:val="20"/>
              </w:rPr>
              <w:t xml:space="preserve"> of the following:</w:t>
            </w:r>
          </w:p>
          <w:p w:rsidR="003A7F60" w:rsidRPr="003A7F60" w:rsidRDefault="003A7F60" w:rsidP="003A7F60">
            <w:pPr>
              <w:pStyle w:val="ListParagraph"/>
              <w:numPr>
                <w:ilvl w:val="0"/>
                <w:numId w:val="7"/>
              </w:numPr>
              <w:spacing w:line="220" w:lineRule="exact"/>
              <w:rPr>
                <w:rFonts w:asciiTheme="minorHAnsi" w:hAnsiTheme="minorHAnsi"/>
                <w:sz w:val="20"/>
                <w:szCs w:val="20"/>
              </w:rPr>
            </w:pPr>
            <w:r w:rsidRPr="003A7F60">
              <w:rPr>
                <w:rFonts w:asciiTheme="minorHAnsi" w:hAnsiTheme="minorHAnsi"/>
                <w:sz w:val="20"/>
                <w:szCs w:val="20"/>
              </w:rPr>
              <w:t>Baseline data</w:t>
            </w:r>
          </w:p>
          <w:p w:rsidR="003A7F60" w:rsidRPr="003A7F60" w:rsidRDefault="003A7F60" w:rsidP="003A7F60">
            <w:pPr>
              <w:pStyle w:val="ListParagraph"/>
              <w:numPr>
                <w:ilvl w:val="0"/>
                <w:numId w:val="7"/>
              </w:numPr>
              <w:spacing w:line="220" w:lineRule="exact"/>
              <w:rPr>
                <w:rFonts w:asciiTheme="minorHAnsi" w:hAnsiTheme="minorHAnsi"/>
                <w:sz w:val="20"/>
                <w:szCs w:val="20"/>
              </w:rPr>
            </w:pPr>
            <w:r w:rsidRPr="003A7F60">
              <w:rPr>
                <w:rFonts w:asciiTheme="minorHAnsi" w:hAnsiTheme="minorHAnsi"/>
                <w:sz w:val="20"/>
                <w:szCs w:val="20"/>
              </w:rPr>
              <w:t>Historical data of current students’ past performance</w:t>
            </w:r>
          </w:p>
          <w:p w:rsidR="003A7F60" w:rsidRPr="003A7F60" w:rsidRDefault="003A7F60" w:rsidP="003A7F60">
            <w:pPr>
              <w:pStyle w:val="ListParagraph"/>
              <w:numPr>
                <w:ilvl w:val="0"/>
                <w:numId w:val="7"/>
              </w:numPr>
              <w:spacing w:line="220" w:lineRule="exact"/>
              <w:rPr>
                <w:rFonts w:asciiTheme="minorHAnsi" w:hAnsiTheme="minorHAnsi"/>
                <w:sz w:val="20"/>
                <w:szCs w:val="20"/>
              </w:rPr>
            </w:pPr>
            <w:r w:rsidRPr="003A7F60">
              <w:rPr>
                <w:rFonts w:asciiTheme="minorHAnsi" w:hAnsiTheme="minorHAnsi"/>
                <w:sz w:val="20"/>
                <w:szCs w:val="20"/>
              </w:rPr>
              <w:t>Historical data of previous classes’ performance</w:t>
            </w:r>
          </w:p>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t xml:space="preserve">to support the choice of </w:t>
            </w:r>
            <w:r w:rsidRPr="003A7F60">
              <w:rPr>
                <w:rFonts w:asciiTheme="minorHAnsi" w:hAnsiTheme="minorHAnsi"/>
                <w:sz w:val="20"/>
                <w:szCs w:val="20"/>
                <w:u w:val="single"/>
              </w:rPr>
              <w:t>1</w:t>
            </w:r>
            <w:r w:rsidRPr="003A7F60">
              <w:rPr>
                <w:rFonts w:asciiTheme="minorHAnsi" w:hAnsiTheme="minorHAnsi"/>
                <w:sz w:val="20"/>
                <w:szCs w:val="20"/>
              </w:rPr>
              <w:t xml:space="preserve"> of the following):</w:t>
            </w:r>
          </w:p>
          <w:p w:rsidR="003A7F60" w:rsidRPr="003A7F60" w:rsidRDefault="003A7F60" w:rsidP="003A7F60">
            <w:pPr>
              <w:pStyle w:val="ListParagraph"/>
              <w:numPr>
                <w:ilvl w:val="0"/>
                <w:numId w:val="8"/>
              </w:numPr>
              <w:spacing w:line="220" w:lineRule="exact"/>
              <w:rPr>
                <w:rFonts w:asciiTheme="minorHAnsi" w:hAnsiTheme="minorHAnsi"/>
                <w:sz w:val="20"/>
                <w:szCs w:val="20"/>
              </w:rPr>
            </w:pPr>
            <w:r w:rsidRPr="003A7F60">
              <w:rPr>
                <w:rFonts w:asciiTheme="minorHAnsi" w:hAnsiTheme="minorHAnsi"/>
                <w:sz w:val="20"/>
                <w:szCs w:val="20"/>
              </w:rPr>
              <w:t>Targeted student population</w:t>
            </w:r>
          </w:p>
          <w:p w:rsidR="003A7F60" w:rsidRPr="003A7F60" w:rsidRDefault="003A7F60" w:rsidP="003A7F60">
            <w:pPr>
              <w:pStyle w:val="ListParagraph"/>
              <w:numPr>
                <w:ilvl w:val="0"/>
                <w:numId w:val="8"/>
              </w:numPr>
              <w:spacing w:line="220" w:lineRule="exact"/>
              <w:rPr>
                <w:rFonts w:asciiTheme="minorHAnsi" w:hAnsiTheme="minorHAnsi"/>
                <w:sz w:val="20"/>
                <w:szCs w:val="20"/>
              </w:rPr>
            </w:pPr>
            <w:r w:rsidRPr="003A7F60">
              <w:rPr>
                <w:rFonts w:asciiTheme="minorHAnsi" w:hAnsiTheme="minorHAnsi"/>
                <w:sz w:val="20"/>
                <w:szCs w:val="20"/>
              </w:rPr>
              <w:t>Growth/achievement targets</w:t>
            </w:r>
          </w:p>
          <w:p w:rsidR="003A7F60" w:rsidRPr="003A7F60" w:rsidRDefault="003A7F60" w:rsidP="003A7F60">
            <w:pPr>
              <w:pStyle w:val="ListParagraph"/>
              <w:numPr>
                <w:ilvl w:val="0"/>
                <w:numId w:val="8"/>
              </w:numPr>
              <w:spacing w:line="220" w:lineRule="exact"/>
              <w:rPr>
                <w:rFonts w:asciiTheme="minorHAnsi" w:hAnsiTheme="minorHAnsi"/>
                <w:sz w:val="20"/>
                <w:szCs w:val="20"/>
              </w:rPr>
            </w:pPr>
            <w:r w:rsidRPr="003A7F60">
              <w:rPr>
                <w:rFonts w:asciiTheme="minorHAnsi" w:hAnsiTheme="minorHAnsi"/>
                <w:sz w:val="20"/>
                <w:szCs w:val="20"/>
              </w:rPr>
              <w:t xml:space="preserve">Learning content </w:t>
            </w:r>
          </w:p>
        </w:tc>
        <w:tc>
          <w:tcPr>
            <w:tcW w:w="3433" w:type="dxa"/>
          </w:tcPr>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t xml:space="preserve">Includes </w:t>
            </w:r>
            <w:r w:rsidRPr="003A7F60">
              <w:rPr>
                <w:rFonts w:asciiTheme="minorHAnsi" w:hAnsiTheme="minorHAnsi"/>
                <w:sz w:val="20"/>
                <w:szCs w:val="20"/>
                <w:u w:val="single"/>
              </w:rPr>
              <w:t>2 or more</w:t>
            </w:r>
            <w:r w:rsidRPr="003A7F60">
              <w:rPr>
                <w:rFonts w:asciiTheme="minorHAnsi" w:hAnsiTheme="minorHAnsi"/>
                <w:sz w:val="20"/>
                <w:szCs w:val="20"/>
              </w:rPr>
              <w:t xml:space="preserve"> of the following:</w:t>
            </w:r>
          </w:p>
          <w:p w:rsidR="003A7F60" w:rsidRPr="003A7F60" w:rsidRDefault="003A7F60" w:rsidP="003A7F60">
            <w:pPr>
              <w:pStyle w:val="ListParagraph"/>
              <w:numPr>
                <w:ilvl w:val="0"/>
                <w:numId w:val="7"/>
              </w:numPr>
              <w:spacing w:line="220" w:lineRule="exact"/>
              <w:rPr>
                <w:rFonts w:asciiTheme="minorHAnsi" w:hAnsiTheme="minorHAnsi"/>
                <w:sz w:val="20"/>
                <w:szCs w:val="20"/>
              </w:rPr>
            </w:pPr>
            <w:r w:rsidRPr="003A7F60">
              <w:rPr>
                <w:rFonts w:asciiTheme="minorHAnsi" w:hAnsiTheme="minorHAnsi"/>
                <w:sz w:val="20"/>
                <w:szCs w:val="20"/>
              </w:rPr>
              <w:t>Baseline data</w:t>
            </w:r>
          </w:p>
          <w:p w:rsidR="003A7F60" w:rsidRPr="003A7F60" w:rsidRDefault="003A7F60" w:rsidP="003A7F60">
            <w:pPr>
              <w:pStyle w:val="ListParagraph"/>
              <w:numPr>
                <w:ilvl w:val="0"/>
                <w:numId w:val="7"/>
              </w:numPr>
              <w:spacing w:line="220" w:lineRule="exact"/>
              <w:rPr>
                <w:rFonts w:asciiTheme="minorHAnsi" w:hAnsiTheme="minorHAnsi"/>
                <w:sz w:val="20"/>
                <w:szCs w:val="20"/>
              </w:rPr>
            </w:pPr>
            <w:r w:rsidRPr="003A7F60">
              <w:rPr>
                <w:rFonts w:asciiTheme="minorHAnsi" w:hAnsiTheme="minorHAnsi"/>
                <w:sz w:val="20"/>
                <w:szCs w:val="20"/>
              </w:rPr>
              <w:t>Historical data of current students’ past performance</w:t>
            </w:r>
          </w:p>
          <w:p w:rsidR="003A7F60" w:rsidRPr="003A7F60" w:rsidRDefault="003A7F60" w:rsidP="003A7F60">
            <w:pPr>
              <w:pStyle w:val="ListParagraph"/>
              <w:numPr>
                <w:ilvl w:val="0"/>
                <w:numId w:val="7"/>
              </w:numPr>
              <w:spacing w:line="220" w:lineRule="exact"/>
              <w:rPr>
                <w:rFonts w:asciiTheme="minorHAnsi" w:hAnsiTheme="minorHAnsi"/>
                <w:sz w:val="20"/>
                <w:szCs w:val="20"/>
              </w:rPr>
            </w:pPr>
            <w:r w:rsidRPr="003A7F60">
              <w:rPr>
                <w:rFonts w:asciiTheme="minorHAnsi" w:hAnsiTheme="minorHAnsi"/>
                <w:sz w:val="20"/>
                <w:szCs w:val="20"/>
              </w:rPr>
              <w:t>Historical data of previous classes’ performance</w:t>
            </w:r>
          </w:p>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t xml:space="preserve">to support the choice of </w:t>
            </w:r>
            <w:r w:rsidRPr="003A7F60">
              <w:rPr>
                <w:rFonts w:asciiTheme="minorHAnsi" w:hAnsiTheme="minorHAnsi"/>
                <w:sz w:val="20"/>
                <w:szCs w:val="20"/>
                <w:u w:val="single"/>
              </w:rPr>
              <w:t>2 or more</w:t>
            </w:r>
            <w:r w:rsidRPr="003A7F60">
              <w:rPr>
                <w:rFonts w:asciiTheme="minorHAnsi" w:hAnsiTheme="minorHAnsi"/>
                <w:sz w:val="20"/>
                <w:szCs w:val="20"/>
              </w:rPr>
              <w:t xml:space="preserve"> of the following):</w:t>
            </w:r>
          </w:p>
          <w:p w:rsidR="003A7F60" w:rsidRPr="003A7F60" w:rsidRDefault="003A7F60" w:rsidP="003A7F60">
            <w:pPr>
              <w:pStyle w:val="ListParagraph"/>
              <w:numPr>
                <w:ilvl w:val="0"/>
                <w:numId w:val="8"/>
              </w:numPr>
              <w:spacing w:line="220" w:lineRule="exact"/>
              <w:rPr>
                <w:rFonts w:asciiTheme="minorHAnsi" w:hAnsiTheme="minorHAnsi"/>
                <w:sz w:val="20"/>
                <w:szCs w:val="20"/>
              </w:rPr>
            </w:pPr>
            <w:r w:rsidRPr="003A7F60">
              <w:rPr>
                <w:rFonts w:asciiTheme="minorHAnsi" w:hAnsiTheme="minorHAnsi"/>
                <w:sz w:val="20"/>
                <w:szCs w:val="20"/>
              </w:rPr>
              <w:t>Targeted student population</w:t>
            </w:r>
          </w:p>
          <w:p w:rsidR="003A7F60" w:rsidRPr="003A7F60" w:rsidRDefault="003A7F60" w:rsidP="003A7F60">
            <w:pPr>
              <w:pStyle w:val="ListParagraph"/>
              <w:numPr>
                <w:ilvl w:val="0"/>
                <w:numId w:val="8"/>
              </w:numPr>
              <w:spacing w:line="220" w:lineRule="exact"/>
              <w:rPr>
                <w:rFonts w:asciiTheme="minorHAnsi" w:hAnsiTheme="minorHAnsi"/>
                <w:sz w:val="20"/>
                <w:szCs w:val="20"/>
              </w:rPr>
            </w:pPr>
            <w:r w:rsidRPr="003A7F60">
              <w:rPr>
                <w:rFonts w:asciiTheme="minorHAnsi" w:hAnsiTheme="minorHAnsi"/>
                <w:sz w:val="20"/>
                <w:szCs w:val="20"/>
              </w:rPr>
              <w:t>Growth/achievement targets</w:t>
            </w:r>
          </w:p>
          <w:p w:rsidR="003A7F60" w:rsidRPr="003A7F60" w:rsidRDefault="003A7F60" w:rsidP="003A7F60">
            <w:pPr>
              <w:pStyle w:val="ListParagraph"/>
              <w:numPr>
                <w:ilvl w:val="0"/>
                <w:numId w:val="8"/>
              </w:numPr>
              <w:spacing w:line="220" w:lineRule="exact"/>
              <w:rPr>
                <w:rFonts w:asciiTheme="minorHAnsi" w:hAnsiTheme="minorHAnsi"/>
                <w:sz w:val="20"/>
                <w:szCs w:val="20"/>
              </w:rPr>
            </w:pPr>
            <w:r w:rsidRPr="003A7F60">
              <w:rPr>
                <w:rFonts w:asciiTheme="minorHAnsi" w:hAnsiTheme="minorHAnsi"/>
                <w:sz w:val="20"/>
                <w:szCs w:val="20"/>
              </w:rPr>
              <w:t>Learning content</w:t>
            </w:r>
          </w:p>
        </w:tc>
        <w:tc>
          <w:tcPr>
            <w:tcW w:w="822" w:type="dxa"/>
          </w:tcPr>
          <w:p w:rsidR="003A7F60" w:rsidRPr="003A7F60" w:rsidRDefault="003A7F60" w:rsidP="009160BA">
            <w:pPr>
              <w:spacing w:line="220" w:lineRule="exact"/>
              <w:rPr>
                <w:rFonts w:asciiTheme="minorHAnsi" w:hAnsiTheme="minorHAnsi"/>
                <w:sz w:val="20"/>
                <w:szCs w:val="20"/>
              </w:rPr>
            </w:pPr>
          </w:p>
        </w:tc>
      </w:tr>
      <w:tr w:rsidR="003A7F60" w:rsidRPr="00DA63F0" w:rsidTr="009160BA">
        <w:trPr>
          <w:trHeight w:val="1556"/>
        </w:trPr>
        <w:tc>
          <w:tcPr>
            <w:tcW w:w="1317" w:type="dxa"/>
            <w:vMerge w:val="restart"/>
          </w:tcPr>
          <w:p w:rsidR="003A7F60" w:rsidRPr="003A7F60" w:rsidRDefault="003A7F60" w:rsidP="009160BA">
            <w:pPr>
              <w:spacing w:line="220" w:lineRule="exact"/>
              <w:rPr>
                <w:rFonts w:asciiTheme="minorHAnsi" w:hAnsiTheme="minorHAnsi"/>
                <w:b/>
                <w:sz w:val="20"/>
                <w:szCs w:val="20"/>
              </w:rPr>
            </w:pPr>
            <w:r w:rsidRPr="003A7F60">
              <w:rPr>
                <w:rFonts w:asciiTheme="minorHAnsi" w:hAnsiTheme="minorHAnsi"/>
                <w:b/>
                <w:sz w:val="20"/>
                <w:szCs w:val="20"/>
              </w:rPr>
              <w:t>Student Population</w:t>
            </w:r>
          </w:p>
        </w:tc>
        <w:tc>
          <w:tcPr>
            <w:tcW w:w="2543" w:type="dxa"/>
            <w:vMerge w:val="restart"/>
            <w:tcBorders>
              <w:right w:val="single" w:sz="24" w:space="0" w:color="auto"/>
            </w:tcBorders>
          </w:tcPr>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t>Targets less than 100% of students in the class/section as of submission date</w:t>
            </w:r>
          </w:p>
          <w:p w:rsidR="003A7F60" w:rsidRPr="003A7F60" w:rsidRDefault="003A7F60" w:rsidP="009160BA">
            <w:pPr>
              <w:spacing w:line="220" w:lineRule="exact"/>
              <w:jc w:val="center"/>
              <w:rPr>
                <w:rFonts w:asciiTheme="minorHAnsi" w:hAnsiTheme="minorHAnsi"/>
                <w:sz w:val="20"/>
                <w:szCs w:val="20"/>
              </w:rPr>
            </w:pPr>
            <w:r w:rsidRPr="003A7F60">
              <w:rPr>
                <w:rFonts w:asciiTheme="minorHAnsi" w:hAnsiTheme="minorHAnsi"/>
                <w:b/>
                <w:i/>
                <w:sz w:val="20"/>
                <w:szCs w:val="20"/>
              </w:rPr>
              <w:t>or</w:t>
            </w:r>
          </w:p>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t>Targets students randomly without a clear rationale</w:t>
            </w:r>
          </w:p>
        </w:tc>
        <w:tc>
          <w:tcPr>
            <w:tcW w:w="3432" w:type="dxa"/>
            <w:tcBorders>
              <w:left w:val="single" w:sz="24" w:space="0" w:color="auto"/>
            </w:tcBorders>
          </w:tcPr>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t>Targets 100%* of students in the class/section as of submission date</w:t>
            </w:r>
          </w:p>
          <w:p w:rsidR="003A7F60" w:rsidRPr="003A7F60" w:rsidRDefault="003A7F60" w:rsidP="009160BA">
            <w:pPr>
              <w:spacing w:line="220" w:lineRule="exact"/>
              <w:jc w:val="center"/>
              <w:rPr>
                <w:rFonts w:asciiTheme="minorHAnsi" w:hAnsiTheme="minorHAnsi"/>
                <w:sz w:val="20"/>
                <w:szCs w:val="20"/>
              </w:rPr>
            </w:pPr>
            <w:r w:rsidRPr="003A7F60">
              <w:rPr>
                <w:rFonts w:asciiTheme="minorHAnsi" w:hAnsiTheme="minorHAnsi"/>
                <w:b/>
                <w:i/>
                <w:sz w:val="20"/>
                <w:szCs w:val="20"/>
              </w:rPr>
              <w:t>or</w:t>
            </w:r>
          </w:p>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t>Targets only some of the students with a common need as clearly shown by the data review</w:t>
            </w:r>
          </w:p>
        </w:tc>
        <w:tc>
          <w:tcPr>
            <w:tcW w:w="3433" w:type="dxa"/>
          </w:tcPr>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t>Describes the performance level of the targeted student population</w:t>
            </w:r>
          </w:p>
          <w:p w:rsidR="003A7F60" w:rsidRPr="003A7F60" w:rsidRDefault="003A7F60" w:rsidP="009160BA">
            <w:pPr>
              <w:spacing w:line="220" w:lineRule="exact"/>
              <w:jc w:val="center"/>
              <w:rPr>
                <w:rFonts w:asciiTheme="minorHAnsi" w:hAnsiTheme="minorHAnsi"/>
                <w:b/>
                <w:i/>
                <w:sz w:val="20"/>
                <w:szCs w:val="20"/>
              </w:rPr>
            </w:pPr>
            <w:r w:rsidRPr="003A7F60">
              <w:rPr>
                <w:rFonts w:asciiTheme="minorHAnsi" w:hAnsiTheme="minorHAnsi"/>
                <w:b/>
                <w:i/>
                <w:sz w:val="20"/>
                <w:szCs w:val="20"/>
              </w:rPr>
              <w:t>and</w:t>
            </w:r>
          </w:p>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t xml:space="preserve">Targets 100%* of students in the class/section as of submission date </w:t>
            </w:r>
            <w:r w:rsidRPr="003A7F60">
              <w:rPr>
                <w:rFonts w:asciiTheme="minorHAnsi" w:hAnsiTheme="minorHAnsi"/>
                <w:b/>
                <w:i/>
                <w:sz w:val="20"/>
                <w:szCs w:val="20"/>
              </w:rPr>
              <w:t xml:space="preserve">or </w:t>
            </w:r>
            <w:r w:rsidRPr="003A7F60">
              <w:rPr>
                <w:rFonts w:asciiTheme="minorHAnsi" w:hAnsiTheme="minorHAnsi"/>
                <w:sz w:val="20"/>
                <w:szCs w:val="20"/>
              </w:rPr>
              <w:t>targets all students with a common need (explanation included) as clearly shown by the data review</w:t>
            </w:r>
          </w:p>
        </w:tc>
        <w:tc>
          <w:tcPr>
            <w:tcW w:w="3433" w:type="dxa"/>
          </w:tcPr>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t>Describes the performance level and other relevant characteristics of the targeted student population (i.e., abilities, needs, experiences and interests)</w:t>
            </w:r>
          </w:p>
          <w:p w:rsidR="003A7F60" w:rsidRPr="003A7F60" w:rsidRDefault="003A7F60" w:rsidP="009160BA">
            <w:pPr>
              <w:spacing w:line="220" w:lineRule="exact"/>
              <w:jc w:val="center"/>
              <w:rPr>
                <w:rFonts w:asciiTheme="minorHAnsi" w:hAnsiTheme="minorHAnsi"/>
                <w:b/>
                <w:i/>
                <w:sz w:val="20"/>
                <w:szCs w:val="20"/>
              </w:rPr>
            </w:pPr>
            <w:r w:rsidRPr="003A7F60">
              <w:rPr>
                <w:rFonts w:asciiTheme="minorHAnsi" w:hAnsiTheme="minorHAnsi"/>
                <w:b/>
                <w:i/>
                <w:sz w:val="20"/>
                <w:szCs w:val="20"/>
              </w:rPr>
              <w:t>and</w:t>
            </w:r>
          </w:p>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t xml:space="preserve">Targets 100%* of students in the class/section as of submission date </w:t>
            </w:r>
            <w:r w:rsidRPr="003A7F60">
              <w:rPr>
                <w:rFonts w:asciiTheme="minorHAnsi" w:hAnsiTheme="minorHAnsi"/>
                <w:b/>
                <w:i/>
                <w:sz w:val="20"/>
                <w:szCs w:val="20"/>
              </w:rPr>
              <w:t xml:space="preserve">or </w:t>
            </w:r>
            <w:r w:rsidRPr="003A7F60">
              <w:rPr>
                <w:rFonts w:asciiTheme="minorHAnsi" w:hAnsiTheme="minorHAnsi"/>
                <w:sz w:val="20"/>
                <w:szCs w:val="20"/>
              </w:rPr>
              <w:t>targets all students (explanation included) with a common need as clearly shown by the data review</w:t>
            </w:r>
          </w:p>
        </w:tc>
        <w:tc>
          <w:tcPr>
            <w:tcW w:w="822" w:type="dxa"/>
            <w:vMerge w:val="restart"/>
          </w:tcPr>
          <w:p w:rsidR="003A7F60" w:rsidRPr="003A7F60" w:rsidRDefault="003A7F60" w:rsidP="009160BA">
            <w:pPr>
              <w:spacing w:line="220" w:lineRule="exact"/>
              <w:rPr>
                <w:rFonts w:asciiTheme="minorHAnsi" w:hAnsiTheme="minorHAnsi"/>
                <w:sz w:val="20"/>
                <w:szCs w:val="20"/>
              </w:rPr>
            </w:pPr>
          </w:p>
        </w:tc>
      </w:tr>
      <w:tr w:rsidR="003A7F60" w:rsidRPr="00DA63F0" w:rsidTr="009160BA">
        <w:trPr>
          <w:trHeight w:val="56"/>
        </w:trPr>
        <w:tc>
          <w:tcPr>
            <w:tcW w:w="1317" w:type="dxa"/>
            <w:vMerge/>
          </w:tcPr>
          <w:p w:rsidR="003A7F60" w:rsidRPr="003A7F60" w:rsidRDefault="003A7F60" w:rsidP="009160BA">
            <w:pPr>
              <w:spacing w:line="220" w:lineRule="exact"/>
              <w:rPr>
                <w:rFonts w:asciiTheme="minorHAnsi" w:hAnsiTheme="minorHAnsi"/>
                <w:b/>
                <w:sz w:val="20"/>
                <w:szCs w:val="20"/>
              </w:rPr>
            </w:pPr>
          </w:p>
        </w:tc>
        <w:tc>
          <w:tcPr>
            <w:tcW w:w="2543" w:type="dxa"/>
            <w:vMerge/>
            <w:tcBorders>
              <w:right w:val="single" w:sz="24" w:space="0" w:color="auto"/>
            </w:tcBorders>
          </w:tcPr>
          <w:p w:rsidR="003A7F60" w:rsidRPr="003A7F60" w:rsidRDefault="003A7F60" w:rsidP="009160BA">
            <w:pPr>
              <w:spacing w:line="220" w:lineRule="exact"/>
              <w:rPr>
                <w:rFonts w:asciiTheme="minorHAnsi" w:hAnsiTheme="minorHAnsi"/>
                <w:sz w:val="20"/>
                <w:szCs w:val="20"/>
              </w:rPr>
            </w:pPr>
          </w:p>
        </w:tc>
        <w:tc>
          <w:tcPr>
            <w:tcW w:w="10298" w:type="dxa"/>
            <w:gridSpan w:val="3"/>
            <w:tcBorders>
              <w:left w:val="single" w:sz="24" w:space="0" w:color="auto"/>
            </w:tcBorders>
            <w:vAlign w:val="center"/>
          </w:tcPr>
          <w:p w:rsidR="003A7F60" w:rsidRPr="003A7F60" w:rsidRDefault="003A7F60" w:rsidP="009160BA">
            <w:pPr>
              <w:spacing w:line="220" w:lineRule="exact"/>
              <w:jc w:val="center"/>
              <w:rPr>
                <w:rFonts w:asciiTheme="minorHAnsi" w:hAnsiTheme="minorHAnsi"/>
                <w:sz w:val="20"/>
                <w:szCs w:val="20"/>
              </w:rPr>
            </w:pPr>
            <w:r w:rsidRPr="003A7F60">
              <w:rPr>
                <w:rFonts w:asciiTheme="minorHAnsi" w:hAnsiTheme="minorHAnsi"/>
                <w:sz w:val="20"/>
                <w:szCs w:val="20"/>
              </w:rPr>
              <w:t>*Targeting fewer than 100% of students is acceptable if a reasonable explanation is provided.</w:t>
            </w:r>
          </w:p>
        </w:tc>
        <w:tc>
          <w:tcPr>
            <w:tcW w:w="822" w:type="dxa"/>
            <w:vMerge/>
          </w:tcPr>
          <w:p w:rsidR="003A7F60" w:rsidRPr="003A7F60" w:rsidRDefault="003A7F60" w:rsidP="009160BA">
            <w:pPr>
              <w:spacing w:line="220" w:lineRule="exact"/>
              <w:rPr>
                <w:rFonts w:asciiTheme="minorHAnsi" w:hAnsiTheme="minorHAnsi"/>
                <w:sz w:val="20"/>
                <w:szCs w:val="20"/>
              </w:rPr>
            </w:pPr>
          </w:p>
        </w:tc>
      </w:tr>
      <w:tr w:rsidR="003A7F60" w:rsidRPr="00DA63F0" w:rsidTr="009160BA">
        <w:trPr>
          <w:trHeight w:val="1052"/>
        </w:trPr>
        <w:tc>
          <w:tcPr>
            <w:tcW w:w="1317" w:type="dxa"/>
            <w:tcBorders>
              <w:bottom w:val="single" w:sz="4" w:space="0" w:color="auto"/>
            </w:tcBorders>
          </w:tcPr>
          <w:p w:rsidR="003A7F60" w:rsidRPr="003A7F60" w:rsidRDefault="003A7F60" w:rsidP="009160BA">
            <w:pPr>
              <w:spacing w:line="220" w:lineRule="exact"/>
              <w:rPr>
                <w:rFonts w:asciiTheme="minorHAnsi" w:hAnsiTheme="minorHAnsi"/>
                <w:b/>
                <w:sz w:val="20"/>
                <w:szCs w:val="20"/>
              </w:rPr>
            </w:pPr>
            <w:r w:rsidRPr="003A7F60">
              <w:rPr>
                <w:rFonts w:asciiTheme="minorHAnsi" w:hAnsiTheme="minorHAnsi"/>
                <w:b/>
                <w:sz w:val="20"/>
                <w:szCs w:val="20"/>
              </w:rPr>
              <w:t>Learning Content</w:t>
            </w:r>
          </w:p>
        </w:tc>
        <w:tc>
          <w:tcPr>
            <w:tcW w:w="2543" w:type="dxa"/>
            <w:tcBorders>
              <w:bottom w:val="single" w:sz="4" w:space="0" w:color="auto"/>
              <w:right w:val="single" w:sz="24" w:space="0" w:color="auto"/>
            </w:tcBorders>
          </w:tcPr>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t>Not aligned with MDCCRS or state/ national standards for grade/content area and/or no explanation for why the targeted standards were selected are included</w:t>
            </w:r>
          </w:p>
        </w:tc>
        <w:tc>
          <w:tcPr>
            <w:tcW w:w="3432" w:type="dxa"/>
            <w:tcBorders>
              <w:left w:val="single" w:sz="24" w:space="0" w:color="auto"/>
              <w:bottom w:val="single" w:sz="4" w:space="0" w:color="auto"/>
            </w:tcBorders>
          </w:tcPr>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t xml:space="preserve">Aligned with only </w:t>
            </w:r>
            <w:r w:rsidRPr="003A7F60">
              <w:rPr>
                <w:rFonts w:asciiTheme="minorHAnsi" w:hAnsiTheme="minorHAnsi"/>
                <w:sz w:val="20"/>
                <w:szCs w:val="20"/>
                <w:u w:val="single"/>
              </w:rPr>
              <w:t>one</w:t>
            </w:r>
            <w:r w:rsidRPr="003A7F60">
              <w:rPr>
                <w:rFonts w:asciiTheme="minorHAnsi" w:hAnsiTheme="minorHAnsi"/>
                <w:sz w:val="20"/>
                <w:szCs w:val="20"/>
              </w:rPr>
              <w:t xml:space="preserve"> of the  MDCCRS or state/national standards for grade/content area </w:t>
            </w:r>
            <w:r w:rsidRPr="003A7F60">
              <w:rPr>
                <w:rFonts w:asciiTheme="minorHAnsi" w:hAnsiTheme="minorHAnsi"/>
                <w:b/>
                <w:i/>
                <w:sz w:val="20"/>
                <w:szCs w:val="20"/>
              </w:rPr>
              <w:t>and</w:t>
            </w:r>
            <w:r w:rsidRPr="003A7F60">
              <w:rPr>
                <w:rFonts w:asciiTheme="minorHAnsi" w:hAnsiTheme="minorHAnsi"/>
                <w:sz w:val="20"/>
                <w:szCs w:val="20"/>
              </w:rPr>
              <w:t xml:space="preserve"> an explanation for why the targeted standards were selected is included</w:t>
            </w:r>
          </w:p>
        </w:tc>
        <w:tc>
          <w:tcPr>
            <w:tcW w:w="3433" w:type="dxa"/>
            <w:tcBorders>
              <w:bottom w:val="single" w:sz="4" w:space="0" w:color="auto"/>
            </w:tcBorders>
          </w:tcPr>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t xml:space="preserve">Aligned with </w:t>
            </w:r>
            <w:r w:rsidRPr="003A7F60">
              <w:rPr>
                <w:rFonts w:asciiTheme="minorHAnsi" w:hAnsiTheme="minorHAnsi"/>
                <w:sz w:val="20"/>
                <w:szCs w:val="20"/>
                <w:u w:val="single"/>
              </w:rPr>
              <w:t>at least two</w:t>
            </w:r>
            <w:r w:rsidRPr="003A7F60">
              <w:rPr>
                <w:rFonts w:asciiTheme="minorHAnsi" w:hAnsiTheme="minorHAnsi"/>
                <w:sz w:val="20"/>
                <w:szCs w:val="20"/>
              </w:rPr>
              <w:t xml:space="preserve"> of the MDCCRS or state/national standards for grade/content area </w:t>
            </w:r>
            <w:r w:rsidRPr="003A7F60">
              <w:rPr>
                <w:rFonts w:asciiTheme="minorHAnsi" w:hAnsiTheme="minorHAnsi"/>
                <w:b/>
                <w:i/>
                <w:sz w:val="20"/>
                <w:szCs w:val="20"/>
              </w:rPr>
              <w:t>and</w:t>
            </w:r>
            <w:r w:rsidRPr="003A7F60">
              <w:rPr>
                <w:rFonts w:asciiTheme="minorHAnsi" w:hAnsiTheme="minorHAnsi"/>
                <w:sz w:val="20"/>
                <w:szCs w:val="20"/>
              </w:rPr>
              <w:t xml:space="preserve"> an explanation for why the targeted standards were selected is included</w:t>
            </w:r>
          </w:p>
        </w:tc>
        <w:tc>
          <w:tcPr>
            <w:tcW w:w="3433" w:type="dxa"/>
            <w:tcBorders>
              <w:bottom w:val="single" w:sz="4" w:space="0" w:color="auto"/>
            </w:tcBorders>
          </w:tcPr>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t>Aligned with the majority of the MDCCRS or state/national standards for grade/content area</w:t>
            </w:r>
          </w:p>
        </w:tc>
        <w:tc>
          <w:tcPr>
            <w:tcW w:w="822" w:type="dxa"/>
            <w:tcBorders>
              <w:bottom w:val="single" w:sz="4" w:space="0" w:color="auto"/>
            </w:tcBorders>
          </w:tcPr>
          <w:p w:rsidR="003A7F60" w:rsidRPr="003A7F60" w:rsidRDefault="003A7F60" w:rsidP="009160BA">
            <w:pPr>
              <w:spacing w:line="220" w:lineRule="exact"/>
              <w:rPr>
                <w:rFonts w:asciiTheme="minorHAnsi" w:hAnsiTheme="minorHAnsi"/>
                <w:sz w:val="20"/>
                <w:szCs w:val="20"/>
              </w:rPr>
            </w:pPr>
          </w:p>
        </w:tc>
      </w:tr>
      <w:tr w:rsidR="003A7F60" w:rsidRPr="00DA63F0" w:rsidTr="009160BA">
        <w:trPr>
          <w:trHeight w:val="260"/>
        </w:trPr>
        <w:tc>
          <w:tcPr>
            <w:tcW w:w="1317" w:type="dxa"/>
            <w:tcBorders>
              <w:left w:val="nil"/>
              <w:bottom w:val="nil"/>
              <w:right w:val="nil"/>
            </w:tcBorders>
          </w:tcPr>
          <w:p w:rsidR="003A7F60" w:rsidRPr="003A7F60" w:rsidRDefault="003A7F60" w:rsidP="009160BA">
            <w:pPr>
              <w:spacing w:line="220" w:lineRule="exact"/>
              <w:rPr>
                <w:rFonts w:asciiTheme="minorHAnsi" w:hAnsiTheme="minorHAnsi"/>
                <w:b/>
                <w:sz w:val="20"/>
                <w:szCs w:val="20"/>
              </w:rPr>
            </w:pPr>
          </w:p>
        </w:tc>
        <w:tc>
          <w:tcPr>
            <w:tcW w:w="2543" w:type="dxa"/>
            <w:tcBorders>
              <w:left w:val="nil"/>
              <w:bottom w:val="nil"/>
              <w:right w:val="nil"/>
            </w:tcBorders>
          </w:tcPr>
          <w:p w:rsidR="003A7F60" w:rsidRPr="003A7F60" w:rsidRDefault="003A7F60" w:rsidP="009160BA">
            <w:pPr>
              <w:spacing w:line="220" w:lineRule="exact"/>
              <w:rPr>
                <w:rFonts w:asciiTheme="minorHAnsi" w:hAnsiTheme="minorHAnsi"/>
                <w:sz w:val="20"/>
                <w:szCs w:val="20"/>
              </w:rPr>
            </w:pPr>
          </w:p>
        </w:tc>
        <w:tc>
          <w:tcPr>
            <w:tcW w:w="3432" w:type="dxa"/>
            <w:tcBorders>
              <w:left w:val="nil"/>
              <w:bottom w:val="nil"/>
              <w:right w:val="nil"/>
            </w:tcBorders>
          </w:tcPr>
          <w:p w:rsidR="003A7F60" w:rsidRPr="003A7F60" w:rsidRDefault="003A7F60" w:rsidP="009160BA">
            <w:pPr>
              <w:spacing w:line="220" w:lineRule="exact"/>
              <w:rPr>
                <w:rFonts w:asciiTheme="minorHAnsi" w:hAnsiTheme="minorHAnsi"/>
                <w:sz w:val="20"/>
                <w:szCs w:val="20"/>
              </w:rPr>
            </w:pPr>
          </w:p>
        </w:tc>
        <w:tc>
          <w:tcPr>
            <w:tcW w:w="3433" w:type="dxa"/>
            <w:tcBorders>
              <w:left w:val="nil"/>
              <w:bottom w:val="nil"/>
              <w:right w:val="nil"/>
            </w:tcBorders>
          </w:tcPr>
          <w:p w:rsidR="003A7F60" w:rsidRPr="003A7F60" w:rsidRDefault="003A7F60" w:rsidP="009160BA">
            <w:pPr>
              <w:spacing w:line="220" w:lineRule="exact"/>
              <w:rPr>
                <w:rFonts w:asciiTheme="minorHAnsi" w:hAnsiTheme="minorHAnsi"/>
                <w:sz w:val="20"/>
                <w:szCs w:val="20"/>
              </w:rPr>
            </w:pPr>
          </w:p>
        </w:tc>
        <w:tc>
          <w:tcPr>
            <w:tcW w:w="3433" w:type="dxa"/>
            <w:tcBorders>
              <w:left w:val="nil"/>
              <w:bottom w:val="nil"/>
              <w:right w:val="nil"/>
            </w:tcBorders>
          </w:tcPr>
          <w:p w:rsidR="003A7F60" w:rsidRPr="003A7F60" w:rsidRDefault="003A7F60" w:rsidP="009160BA">
            <w:pPr>
              <w:spacing w:line="220" w:lineRule="exact"/>
              <w:rPr>
                <w:rFonts w:asciiTheme="minorHAnsi" w:hAnsiTheme="minorHAnsi"/>
                <w:sz w:val="20"/>
                <w:szCs w:val="20"/>
              </w:rPr>
            </w:pPr>
          </w:p>
        </w:tc>
        <w:tc>
          <w:tcPr>
            <w:tcW w:w="822" w:type="dxa"/>
            <w:tcBorders>
              <w:left w:val="nil"/>
              <w:bottom w:val="nil"/>
              <w:right w:val="nil"/>
            </w:tcBorders>
          </w:tcPr>
          <w:p w:rsidR="003A7F60" w:rsidRPr="003A7F60" w:rsidRDefault="003A7F60" w:rsidP="009160BA">
            <w:pPr>
              <w:spacing w:line="220" w:lineRule="exact"/>
              <w:rPr>
                <w:rFonts w:asciiTheme="minorHAnsi" w:hAnsiTheme="minorHAnsi"/>
                <w:sz w:val="20"/>
                <w:szCs w:val="20"/>
              </w:rPr>
            </w:pPr>
          </w:p>
        </w:tc>
      </w:tr>
      <w:tr w:rsidR="003A7F60" w:rsidRPr="00DA63F0" w:rsidTr="009160BA">
        <w:trPr>
          <w:trHeight w:val="260"/>
        </w:trPr>
        <w:tc>
          <w:tcPr>
            <w:tcW w:w="1317" w:type="dxa"/>
            <w:tcBorders>
              <w:top w:val="nil"/>
              <w:bottom w:val="single" w:sz="4" w:space="0" w:color="auto"/>
            </w:tcBorders>
          </w:tcPr>
          <w:p w:rsidR="003A7F60" w:rsidRPr="003A7F60" w:rsidRDefault="003A7F60" w:rsidP="009160BA">
            <w:pPr>
              <w:spacing w:line="220" w:lineRule="exact"/>
              <w:rPr>
                <w:rFonts w:asciiTheme="minorHAnsi" w:hAnsiTheme="minorHAnsi"/>
                <w:b/>
                <w:sz w:val="20"/>
                <w:szCs w:val="20"/>
              </w:rPr>
            </w:pPr>
            <w:r w:rsidRPr="003A7F60">
              <w:rPr>
                <w:rFonts w:asciiTheme="minorHAnsi" w:hAnsiTheme="minorHAnsi"/>
                <w:b/>
                <w:sz w:val="20"/>
                <w:szCs w:val="20"/>
              </w:rPr>
              <w:t>Instructional Interval</w:t>
            </w:r>
          </w:p>
        </w:tc>
        <w:tc>
          <w:tcPr>
            <w:tcW w:w="2543" w:type="dxa"/>
            <w:tcBorders>
              <w:top w:val="nil"/>
              <w:bottom w:val="single" w:sz="4" w:space="0" w:color="auto"/>
              <w:right w:val="single" w:sz="24" w:space="0" w:color="auto"/>
            </w:tcBorders>
          </w:tcPr>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t xml:space="preserve">The instructional interval is not appropriate for the </w:t>
            </w:r>
            <w:r w:rsidRPr="003A7F60">
              <w:rPr>
                <w:rFonts w:asciiTheme="minorHAnsi" w:hAnsiTheme="minorHAnsi"/>
                <w:sz w:val="20"/>
                <w:szCs w:val="20"/>
              </w:rPr>
              <w:lastRenderedPageBreak/>
              <w:t>learning content</w:t>
            </w:r>
          </w:p>
        </w:tc>
        <w:tc>
          <w:tcPr>
            <w:tcW w:w="3432" w:type="dxa"/>
            <w:tcBorders>
              <w:top w:val="nil"/>
              <w:left w:val="single" w:sz="24" w:space="0" w:color="auto"/>
              <w:bottom w:val="single" w:sz="4" w:space="0" w:color="auto"/>
            </w:tcBorders>
          </w:tcPr>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lastRenderedPageBreak/>
              <w:t>The instructional interval is appropriate for the learning content</w:t>
            </w:r>
          </w:p>
        </w:tc>
        <w:tc>
          <w:tcPr>
            <w:tcW w:w="3433" w:type="dxa"/>
            <w:tcBorders>
              <w:top w:val="nil"/>
              <w:bottom w:val="single" w:sz="4" w:space="0" w:color="auto"/>
            </w:tcBorders>
          </w:tcPr>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t xml:space="preserve">The instructional interval is appropriate for the learning content and a general </w:t>
            </w:r>
            <w:r w:rsidRPr="003A7F60">
              <w:rPr>
                <w:rFonts w:asciiTheme="minorHAnsi" w:hAnsiTheme="minorHAnsi"/>
                <w:sz w:val="20"/>
                <w:szCs w:val="20"/>
              </w:rPr>
              <w:lastRenderedPageBreak/>
              <w:t>explanation for its choice is included</w:t>
            </w:r>
          </w:p>
        </w:tc>
        <w:tc>
          <w:tcPr>
            <w:tcW w:w="3433" w:type="dxa"/>
            <w:tcBorders>
              <w:top w:val="nil"/>
              <w:bottom w:val="single" w:sz="4" w:space="0" w:color="auto"/>
            </w:tcBorders>
          </w:tcPr>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lastRenderedPageBreak/>
              <w:t xml:space="preserve">The instructional interval is appropriate for the learning content and a detailed </w:t>
            </w:r>
            <w:r w:rsidRPr="003A7F60">
              <w:rPr>
                <w:rFonts w:asciiTheme="minorHAnsi" w:hAnsiTheme="minorHAnsi"/>
                <w:sz w:val="20"/>
                <w:szCs w:val="20"/>
              </w:rPr>
              <w:lastRenderedPageBreak/>
              <w:t>explanation for its choice is included</w:t>
            </w:r>
          </w:p>
        </w:tc>
        <w:tc>
          <w:tcPr>
            <w:tcW w:w="822" w:type="dxa"/>
            <w:tcBorders>
              <w:top w:val="nil"/>
              <w:bottom w:val="single" w:sz="4" w:space="0" w:color="auto"/>
            </w:tcBorders>
          </w:tcPr>
          <w:p w:rsidR="003A7F60" w:rsidRPr="003A7F60" w:rsidRDefault="003A7F60" w:rsidP="009160BA">
            <w:pPr>
              <w:spacing w:line="220" w:lineRule="exact"/>
              <w:rPr>
                <w:rFonts w:asciiTheme="minorHAnsi" w:hAnsiTheme="minorHAnsi"/>
                <w:sz w:val="20"/>
                <w:szCs w:val="20"/>
              </w:rPr>
            </w:pPr>
          </w:p>
        </w:tc>
      </w:tr>
      <w:tr w:rsidR="003A7F60" w:rsidRPr="00DA63F0" w:rsidTr="009160BA">
        <w:tc>
          <w:tcPr>
            <w:tcW w:w="1317" w:type="dxa"/>
            <w:tcBorders>
              <w:top w:val="nil"/>
            </w:tcBorders>
          </w:tcPr>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b/>
                <w:sz w:val="20"/>
                <w:szCs w:val="20"/>
              </w:rPr>
              <w:lastRenderedPageBreak/>
              <w:t>Evidence of Achievement or Growth (A)</w:t>
            </w:r>
          </w:p>
        </w:tc>
        <w:tc>
          <w:tcPr>
            <w:tcW w:w="2543" w:type="dxa"/>
            <w:tcBorders>
              <w:top w:val="single" w:sz="4" w:space="0" w:color="auto"/>
              <w:right w:val="single" w:sz="24" w:space="0" w:color="auto"/>
            </w:tcBorders>
          </w:tcPr>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t xml:space="preserve">Provides incomplete and/or inaccurate assessment(s) </w:t>
            </w:r>
            <w:r w:rsidRPr="003A7F60">
              <w:rPr>
                <w:rFonts w:asciiTheme="minorHAnsi" w:hAnsiTheme="minorHAnsi"/>
                <w:b/>
                <w:i/>
                <w:sz w:val="20"/>
                <w:szCs w:val="20"/>
              </w:rPr>
              <w:t>or</w:t>
            </w:r>
            <w:r w:rsidRPr="003A7F60">
              <w:rPr>
                <w:rFonts w:asciiTheme="minorHAnsi" w:hAnsiTheme="minorHAnsi"/>
                <w:sz w:val="20"/>
                <w:szCs w:val="20"/>
              </w:rPr>
              <w:t xml:space="preserve"> identical pre- and post- assessments</w:t>
            </w:r>
          </w:p>
          <w:p w:rsidR="003A7F60" w:rsidRPr="003A7F60" w:rsidRDefault="003A7F60" w:rsidP="009160BA">
            <w:pPr>
              <w:spacing w:line="220" w:lineRule="exact"/>
              <w:rPr>
                <w:rFonts w:asciiTheme="minorHAnsi" w:hAnsiTheme="minorHAnsi"/>
                <w:sz w:val="20"/>
                <w:szCs w:val="20"/>
              </w:rPr>
            </w:pPr>
          </w:p>
          <w:p w:rsidR="003A7F60" w:rsidRPr="003A7F60" w:rsidRDefault="003A7F60" w:rsidP="009160BA">
            <w:pPr>
              <w:spacing w:line="220" w:lineRule="exact"/>
              <w:rPr>
                <w:rFonts w:asciiTheme="minorHAnsi" w:hAnsiTheme="minorHAnsi"/>
                <w:i/>
                <w:sz w:val="20"/>
                <w:szCs w:val="20"/>
              </w:rPr>
            </w:pPr>
          </w:p>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i/>
                <w:sz w:val="20"/>
                <w:szCs w:val="20"/>
              </w:rPr>
              <w:t>Note:</w:t>
            </w:r>
            <w:r w:rsidRPr="003A7F60">
              <w:rPr>
                <w:rFonts w:asciiTheme="minorHAnsi" w:hAnsiTheme="minorHAnsi"/>
                <w:sz w:val="20"/>
                <w:szCs w:val="20"/>
              </w:rPr>
              <w:t xml:space="preserve">  It is understood that pre- and post- assessments that test skills or are performance-based may ask students to complete the same tasks.  These cases are </w:t>
            </w:r>
            <w:r w:rsidRPr="003A7F60">
              <w:rPr>
                <w:rFonts w:asciiTheme="minorHAnsi" w:hAnsiTheme="minorHAnsi"/>
                <w:sz w:val="20"/>
                <w:szCs w:val="20"/>
                <w:u w:val="single"/>
              </w:rPr>
              <w:t xml:space="preserve">not </w:t>
            </w:r>
            <w:r w:rsidRPr="003A7F60">
              <w:rPr>
                <w:rFonts w:asciiTheme="minorHAnsi" w:hAnsiTheme="minorHAnsi"/>
                <w:sz w:val="20"/>
                <w:szCs w:val="20"/>
              </w:rPr>
              <w:t>considered “identical” assessments.</w:t>
            </w:r>
          </w:p>
        </w:tc>
        <w:tc>
          <w:tcPr>
            <w:tcW w:w="3432" w:type="dxa"/>
            <w:tcBorders>
              <w:top w:val="nil"/>
              <w:left w:val="single" w:sz="24" w:space="0" w:color="auto"/>
            </w:tcBorders>
          </w:tcPr>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t xml:space="preserve">Provides assessment(s) that are aligned to the learning content including accurate scoring tools, rubrics, and/or answer keys </w:t>
            </w:r>
            <w:r w:rsidRPr="003A7F60">
              <w:rPr>
                <w:rFonts w:asciiTheme="minorHAnsi" w:hAnsiTheme="minorHAnsi"/>
                <w:b/>
                <w:i/>
                <w:sz w:val="20"/>
                <w:szCs w:val="20"/>
              </w:rPr>
              <w:t>and</w:t>
            </w:r>
            <w:r w:rsidRPr="003A7F60">
              <w:rPr>
                <w:rFonts w:asciiTheme="minorHAnsi" w:hAnsiTheme="minorHAnsi"/>
                <w:sz w:val="20"/>
                <w:szCs w:val="20"/>
              </w:rPr>
              <w:t xml:space="preserve"> different pre-/ post-assessments are used</w:t>
            </w:r>
          </w:p>
        </w:tc>
        <w:tc>
          <w:tcPr>
            <w:tcW w:w="3433" w:type="dxa"/>
            <w:tcBorders>
              <w:top w:val="nil"/>
            </w:tcBorders>
          </w:tcPr>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t xml:space="preserve">Provides assessment(s) that are aligned to the learning content, challenge students with higher order and/or performance items for </w:t>
            </w:r>
            <w:r w:rsidRPr="003A7F60">
              <w:rPr>
                <w:rFonts w:asciiTheme="minorHAnsi" w:hAnsiTheme="minorHAnsi"/>
                <w:sz w:val="20"/>
                <w:szCs w:val="20"/>
                <w:u w:val="single"/>
              </w:rPr>
              <w:t>some</w:t>
            </w:r>
            <w:r w:rsidRPr="003A7F60">
              <w:rPr>
                <w:rFonts w:asciiTheme="minorHAnsi" w:hAnsiTheme="minorHAnsi"/>
                <w:sz w:val="20"/>
                <w:szCs w:val="20"/>
              </w:rPr>
              <w:t xml:space="preserve"> of the different pre-/ post-assessments.  Provides accurate scoring tools, rubrics, and/or answer keys</w:t>
            </w:r>
          </w:p>
        </w:tc>
        <w:tc>
          <w:tcPr>
            <w:tcW w:w="3433" w:type="dxa"/>
            <w:tcBorders>
              <w:top w:val="nil"/>
            </w:tcBorders>
          </w:tcPr>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t xml:space="preserve">Provides assessment(s) that are aligned to the learning content, challenge students with higher order and/or performance items for a </w:t>
            </w:r>
            <w:r w:rsidRPr="003A7F60">
              <w:rPr>
                <w:rFonts w:asciiTheme="minorHAnsi" w:hAnsiTheme="minorHAnsi"/>
                <w:sz w:val="20"/>
                <w:szCs w:val="20"/>
                <w:u w:val="single"/>
              </w:rPr>
              <w:t>majority</w:t>
            </w:r>
            <w:r w:rsidRPr="003A7F60">
              <w:rPr>
                <w:rFonts w:asciiTheme="minorHAnsi" w:hAnsiTheme="minorHAnsi"/>
                <w:sz w:val="20"/>
                <w:szCs w:val="20"/>
              </w:rPr>
              <w:t xml:space="preserve"> of different pre-/ post-assessments.  Provides accurate scoring tools, rubrics, and/or answer keys.</w:t>
            </w:r>
          </w:p>
          <w:p w:rsidR="003A7F60" w:rsidRPr="003A7F60" w:rsidRDefault="003A7F60" w:rsidP="009160BA">
            <w:pPr>
              <w:spacing w:line="220" w:lineRule="exact"/>
              <w:jc w:val="center"/>
              <w:rPr>
                <w:rFonts w:asciiTheme="minorHAnsi" w:hAnsiTheme="minorHAnsi"/>
                <w:b/>
                <w:i/>
                <w:sz w:val="20"/>
                <w:szCs w:val="20"/>
              </w:rPr>
            </w:pPr>
            <w:r w:rsidRPr="003A7F60">
              <w:rPr>
                <w:rFonts w:asciiTheme="minorHAnsi" w:hAnsiTheme="minorHAnsi"/>
                <w:b/>
                <w:i/>
                <w:sz w:val="20"/>
                <w:szCs w:val="20"/>
              </w:rPr>
              <w:t>or</w:t>
            </w:r>
          </w:p>
          <w:p w:rsidR="003A7F60" w:rsidRPr="003A7F60" w:rsidRDefault="003A7F60" w:rsidP="009160BA">
            <w:pPr>
              <w:spacing w:line="220" w:lineRule="exact"/>
              <w:jc w:val="center"/>
              <w:rPr>
                <w:rFonts w:asciiTheme="minorHAnsi" w:hAnsiTheme="minorHAnsi"/>
                <w:sz w:val="20"/>
                <w:szCs w:val="20"/>
              </w:rPr>
            </w:pPr>
            <w:r w:rsidRPr="003A7F60">
              <w:rPr>
                <w:rFonts w:asciiTheme="minorHAnsi" w:hAnsiTheme="minorHAnsi"/>
                <w:sz w:val="20"/>
                <w:szCs w:val="20"/>
              </w:rPr>
              <w:t>Uses state and/or county-developed assessments</w:t>
            </w:r>
          </w:p>
        </w:tc>
        <w:tc>
          <w:tcPr>
            <w:tcW w:w="822" w:type="dxa"/>
            <w:tcBorders>
              <w:top w:val="nil"/>
            </w:tcBorders>
          </w:tcPr>
          <w:p w:rsidR="003A7F60" w:rsidRPr="003A7F60" w:rsidRDefault="003A7F60" w:rsidP="009160BA">
            <w:pPr>
              <w:spacing w:line="220" w:lineRule="exact"/>
              <w:rPr>
                <w:rFonts w:asciiTheme="minorHAnsi" w:hAnsiTheme="minorHAnsi"/>
                <w:sz w:val="20"/>
                <w:szCs w:val="20"/>
              </w:rPr>
            </w:pPr>
          </w:p>
        </w:tc>
      </w:tr>
      <w:tr w:rsidR="003A7F60" w:rsidRPr="00DA63F0" w:rsidTr="009160BA">
        <w:tc>
          <w:tcPr>
            <w:tcW w:w="1317" w:type="dxa"/>
            <w:tcBorders>
              <w:bottom w:val="single" w:sz="4" w:space="0" w:color="auto"/>
            </w:tcBorders>
          </w:tcPr>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b/>
                <w:sz w:val="20"/>
                <w:szCs w:val="20"/>
              </w:rPr>
              <w:t>Evidence of Achievement or Growth (B)</w:t>
            </w:r>
          </w:p>
        </w:tc>
        <w:tc>
          <w:tcPr>
            <w:tcW w:w="2543" w:type="dxa"/>
            <w:tcBorders>
              <w:bottom w:val="single" w:sz="4" w:space="0" w:color="auto"/>
              <w:right w:val="single" w:sz="24" w:space="0" w:color="auto"/>
            </w:tcBorders>
          </w:tcPr>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t>The post-assessment relies solely on memorization and is not performance-based.</w:t>
            </w:r>
          </w:p>
        </w:tc>
        <w:tc>
          <w:tcPr>
            <w:tcW w:w="3432" w:type="dxa"/>
            <w:tcBorders>
              <w:left w:val="single" w:sz="24" w:space="0" w:color="auto"/>
              <w:bottom w:val="single" w:sz="4" w:space="0" w:color="auto"/>
            </w:tcBorders>
          </w:tcPr>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t>More than half of the post-assessment relies on memorization and/or does not require students to demonstrate how they arrived at their response</w:t>
            </w:r>
          </w:p>
        </w:tc>
        <w:tc>
          <w:tcPr>
            <w:tcW w:w="3433" w:type="dxa"/>
            <w:tcBorders>
              <w:bottom w:val="single" w:sz="4" w:space="0" w:color="auto"/>
            </w:tcBorders>
          </w:tcPr>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t>Less than half of the post-assessment relies on memorization and/or does not require students to demonstrate how they arrived at their response; the remaining part of the assessment requires  students to apply their learning</w:t>
            </w:r>
          </w:p>
        </w:tc>
        <w:tc>
          <w:tcPr>
            <w:tcW w:w="3433" w:type="dxa"/>
            <w:tcBorders>
              <w:bottom w:val="single" w:sz="4" w:space="0" w:color="auto"/>
            </w:tcBorders>
          </w:tcPr>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t>The entire post-assessment requires  students to apply their learning</w:t>
            </w:r>
          </w:p>
        </w:tc>
        <w:tc>
          <w:tcPr>
            <w:tcW w:w="822" w:type="dxa"/>
            <w:tcBorders>
              <w:bottom w:val="single" w:sz="4" w:space="0" w:color="auto"/>
            </w:tcBorders>
          </w:tcPr>
          <w:p w:rsidR="003A7F60" w:rsidRPr="003A7F60" w:rsidRDefault="003A7F60" w:rsidP="009160BA">
            <w:pPr>
              <w:spacing w:line="220" w:lineRule="exact"/>
              <w:rPr>
                <w:rFonts w:asciiTheme="minorHAnsi" w:hAnsiTheme="minorHAnsi"/>
                <w:sz w:val="20"/>
                <w:szCs w:val="20"/>
              </w:rPr>
            </w:pPr>
          </w:p>
        </w:tc>
      </w:tr>
      <w:tr w:rsidR="003A7F60" w:rsidRPr="00DA63F0" w:rsidTr="009160BA">
        <w:tc>
          <w:tcPr>
            <w:tcW w:w="1317" w:type="dxa"/>
            <w:tcBorders>
              <w:left w:val="nil"/>
              <w:bottom w:val="nil"/>
              <w:right w:val="nil"/>
            </w:tcBorders>
          </w:tcPr>
          <w:p w:rsidR="003A7F60" w:rsidRPr="003A7F60" w:rsidRDefault="003A7F60" w:rsidP="009160BA">
            <w:pPr>
              <w:spacing w:line="220" w:lineRule="exact"/>
              <w:rPr>
                <w:rFonts w:asciiTheme="minorHAnsi" w:hAnsiTheme="minorHAnsi"/>
                <w:b/>
                <w:sz w:val="20"/>
                <w:szCs w:val="20"/>
              </w:rPr>
            </w:pPr>
          </w:p>
          <w:p w:rsidR="003A7F60" w:rsidRPr="003A7F60" w:rsidRDefault="003A7F60" w:rsidP="009160BA">
            <w:pPr>
              <w:spacing w:line="220" w:lineRule="exact"/>
              <w:rPr>
                <w:rFonts w:asciiTheme="minorHAnsi" w:hAnsiTheme="minorHAnsi"/>
                <w:b/>
                <w:sz w:val="20"/>
                <w:szCs w:val="20"/>
              </w:rPr>
            </w:pPr>
          </w:p>
          <w:p w:rsidR="003A7F60" w:rsidRPr="003A7F60" w:rsidRDefault="003A7F60" w:rsidP="009160BA">
            <w:pPr>
              <w:spacing w:line="220" w:lineRule="exact"/>
              <w:rPr>
                <w:rFonts w:asciiTheme="minorHAnsi" w:hAnsiTheme="minorHAnsi"/>
                <w:b/>
                <w:sz w:val="20"/>
                <w:szCs w:val="20"/>
              </w:rPr>
            </w:pPr>
          </w:p>
          <w:p w:rsidR="003A7F60" w:rsidRPr="003A7F60" w:rsidRDefault="003A7F60" w:rsidP="009160BA">
            <w:pPr>
              <w:spacing w:line="220" w:lineRule="exact"/>
              <w:rPr>
                <w:rFonts w:asciiTheme="minorHAnsi" w:hAnsiTheme="minorHAnsi"/>
                <w:b/>
                <w:sz w:val="20"/>
                <w:szCs w:val="20"/>
              </w:rPr>
            </w:pPr>
          </w:p>
          <w:p w:rsidR="003A7F60" w:rsidRPr="003A7F60" w:rsidRDefault="003A7F60" w:rsidP="009160BA">
            <w:pPr>
              <w:spacing w:line="220" w:lineRule="exact"/>
              <w:rPr>
                <w:rFonts w:asciiTheme="minorHAnsi" w:hAnsiTheme="minorHAnsi"/>
                <w:b/>
                <w:sz w:val="20"/>
                <w:szCs w:val="20"/>
              </w:rPr>
            </w:pPr>
          </w:p>
          <w:p w:rsidR="003A7F60" w:rsidRPr="003A7F60" w:rsidRDefault="003A7F60" w:rsidP="009160BA">
            <w:pPr>
              <w:spacing w:line="220" w:lineRule="exact"/>
              <w:rPr>
                <w:rFonts w:asciiTheme="minorHAnsi" w:hAnsiTheme="minorHAnsi"/>
                <w:b/>
                <w:sz w:val="20"/>
                <w:szCs w:val="20"/>
              </w:rPr>
            </w:pPr>
          </w:p>
          <w:p w:rsidR="003A7F60" w:rsidRPr="003A7F60" w:rsidRDefault="003A7F60" w:rsidP="009160BA">
            <w:pPr>
              <w:spacing w:line="220" w:lineRule="exact"/>
              <w:rPr>
                <w:rFonts w:asciiTheme="minorHAnsi" w:hAnsiTheme="minorHAnsi"/>
                <w:b/>
                <w:sz w:val="20"/>
                <w:szCs w:val="20"/>
              </w:rPr>
            </w:pPr>
          </w:p>
        </w:tc>
        <w:tc>
          <w:tcPr>
            <w:tcW w:w="2543" w:type="dxa"/>
            <w:tcBorders>
              <w:left w:val="nil"/>
              <w:bottom w:val="nil"/>
              <w:right w:val="nil"/>
            </w:tcBorders>
          </w:tcPr>
          <w:p w:rsidR="003A7F60" w:rsidRPr="003A7F60" w:rsidRDefault="003A7F60" w:rsidP="009160BA">
            <w:pPr>
              <w:spacing w:line="220" w:lineRule="exact"/>
              <w:rPr>
                <w:rFonts w:asciiTheme="minorHAnsi" w:hAnsiTheme="minorHAnsi"/>
                <w:sz w:val="20"/>
                <w:szCs w:val="20"/>
              </w:rPr>
            </w:pPr>
          </w:p>
        </w:tc>
        <w:tc>
          <w:tcPr>
            <w:tcW w:w="3432" w:type="dxa"/>
            <w:tcBorders>
              <w:left w:val="nil"/>
              <w:bottom w:val="nil"/>
              <w:right w:val="nil"/>
            </w:tcBorders>
          </w:tcPr>
          <w:p w:rsidR="003A7F60" w:rsidRPr="003A7F60" w:rsidRDefault="003A7F60" w:rsidP="009160BA">
            <w:pPr>
              <w:spacing w:line="220" w:lineRule="exact"/>
              <w:rPr>
                <w:rFonts w:asciiTheme="minorHAnsi" w:hAnsiTheme="minorHAnsi"/>
                <w:sz w:val="20"/>
                <w:szCs w:val="20"/>
              </w:rPr>
            </w:pPr>
          </w:p>
        </w:tc>
        <w:tc>
          <w:tcPr>
            <w:tcW w:w="3433" w:type="dxa"/>
            <w:tcBorders>
              <w:left w:val="nil"/>
              <w:bottom w:val="nil"/>
              <w:right w:val="nil"/>
            </w:tcBorders>
          </w:tcPr>
          <w:p w:rsidR="003A7F60" w:rsidRPr="003A7F60" w:rsidRDefault="003A7F60" w:rsidP="009160BA">
            <w:pPr>
              <w:spacing w:line="220" w:lineRule="exact"/>
              <w:rPr>
                <w:rFonts w:asciiTheme="minorHAnsi" w:hAnsiTheme="minorHAnsi"/>
                <w:sz w:val="20"/>
                <w:szCs w:val="20"/>
              </w:rPr>
            </w:pPr>
          </w:p>
        </w:tc>
        <w:tc>
          <w:tcPr>
            <w:tcW w:w="3433" w:type="dxa"/>
            <w:tcBorders>
              <w:left w:val="nil"/>
              <w:bottom w:val="nil"/>
              <w:right w:val="nil"/>
            </w:tcBorders>
          </w:tcPr>
          <w:p w:rsidR="003A7F60" w:rsidRPr="003A7F60" w:rsidRDefault="003A7F60" w:rsidP="009160BA">
            <w:pPr>
              <w:spacing w:line="220" w:lineRule="exact"/>
              <w:rPr>
                <w:rFonts w:asciiTheme="minorHAnsi" w:hAnsiTheme="minorHAnsi"/>
                <w:sz w:val="20"/>
                <w:szCs w:val="20"/>
              </w:rPr>
            </w:pPr>
          </w:p>
        </w:tc>
        <w:tc>
          <w:tcPr>
            <w:tcW w:w="822" w:type="dxa"/>
            <w:tcBorders>
              <w:left w:val="nil"/>
              <w:bottom w:val="nil"/>
              <w:right w:val="nil"/>
            </w:tcBorders>
          </w:tcPr>
          <w:p w:rsidR="003A7F60" w:rsidRPr="003A7F60" w:rsidRDefault="003A7F60" w:rsidP="009160BA">
            <w:pPr>
              <w:spacing w:line="220" w:lineRule="exact"/>
              <w:rPr>
                <w:rFonts w:asciiTheme="minorHAnsi" w:hAnsiTheme="minorHAnsi"/>
                <w:sz w:val="20"/>
                <w:szCs w:val="20"/>
              </w:rPr>
            </w:pPr>
          </w:p>
        </w:tc>
      </w:tr>
      <w:tr w:rsidR="003A7F60" w:rsidRPr="00DA63F0" w:rsidTr="009160BA">
        <w:tc>
          <w:tcPr>
            <w:tcW w:w="1317" w:type="dxa"/>
            <w:tcBorders>
              <w:top w:val="nil"/>
            </w:tcBorders>
          </w:tcPr>
          <w:p w:rsidR="003A7F60" w:rsidRPr="003A7F60" w:rsidRDefault="003A7F60" w:rsidP="009160BA">
            <w:pPr>
              <w:spacing w:line="220" w:lineRule="exact"/>
              <w:rPr>
                <w:rFonts w:asciiTheme="minorHAnsi" w:hAnsiTheme="minorHAnsi"/>
                <w:b/>
                <w:sz w:val="20"/>
                <w:szCs w:val="20"/>
              </w:rPr>
            </w:pPr>
            <w:r w:rsidRPr="003A7F60">
              <w:rPr>
                <w:rFonts w:asciiTheme="minorHAnsi" w:hAnsiTheme="minorHAnsi"/>
                <w:b/>
                <w:sz w:val="20"/>
                <w:szCs w:val="20"/>
              </w:rPr>
              <w:t>Achievement or Growth Target</w:t>
            </w:r>
          </w:p>
        </w:tc>
        <w:tc>
          <w:tcPr>
            <w:tcW w:w="2543" w:type="dxa"/>
            <w:tcBorders>
              <w:top w:val="nil"/>
              <w:right w:val="single" w:sz="24" w:space="0" w:color="auto"/>
            </w:tcBorders>
          </w:tcPr>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t>Sets achievement or growth targets without providing an explanation</w:t>
            </w:r>
          </w:p>
        </w:tc>
        <w:tc>
          <w:tcPr>
            <w:tcW w:w="3432" w:type="dxa"/>
            <w:tcBorders>
              <w:top w:val="nil"/>
              <w:left w:val="single" w:sz="24" w:space="0" w:color="auto"/>
            </w:tcBorders>
          </w:tcPr>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t>Sets achievement or growth targets that are minimally challenging</w:t>
            </w:r>
          </w:p>
          <w:p w:rsidR="003A7F60" w:rsidRPr="003A7F60" w:rsidRDefault="003A7F60" w:rsidP="009160BA">
            <w:pPr>
              <w:spacing w:line="220" w:lineRule="exact"/>
              <w:jc w:val="center"/>
              <w:rPr>
                <w:rFonts w:asciiTheme="minorHAnsi" w:hAnsiTheme="minorHAnsi"/>
                <w:b/>
                <w:i/>
                <w:sz w:val="20"/>
                <w:szCs w:val="20"/>
              </w:rPr>
            </w:pPr>
            <w:r w:rsidRPr="003A7F60">
              <w:rPr>
                <w:rFonts w:asciiTheme="minorHAnsi" w:hAnsiTheme="minorHAnsi"/>
                <w:b/>
                <w:i/>
                <w:sz w:val="20"/>
                <w:szCs w:val="20"/>
              </w:rPr>
              <w:t>and</w:t>
            </w:r>
          </w:p>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lastRenderedPageBreak/>
              <w:t>Provides a data sheet which clearly shows pre-assessment results (if applicable) for each student</w:t>
            </w:r>
          </w:p>
        </w:tc>
        <w:tc>
          <w:tcPr>
            <w:tcW w:w="3433" w:type="dxa"/>
            <w:tcBorders>
              <w:top w:val="nil"/>
            </w:tcBorders>
          </w:tcPr>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lastRenderedPageBreak/>
              <w:t xml:space="preserve">Sets achievement or growth targets that are sufficiently challenging (e.g., sufficiently challenging on a rubric is </w:t>
            </w:r>
            <w:r w:rsidRPr="003A7F60">
              <w:rPr>
                <w:rFonts w:asciiTheme="minorHAnsi" w:hAnsiTheme="minorHAnsi"/>
                <w:sz w:val="20"/>
                <w:szCs w:val="20"/>
              </w:rPr>
              <w:lastRenderedPageBreak/>
              <w:t xml:space="preserve">defined as setting targets using the entire rubric – not just one component of such as writing conventions) </w:t>
            </w:r>
            <w:r w:rsidRPr="003A7F60">
              <w:rPr>
                <w:rFonts w:asciiTheme="minorHAnsi" w:hAnsiTheme="minorHAnsi"/>
                <w:b/>
                <w:i/>
                <w:sz w:val="20"/>
                <w:szCs w:val="20"/>
              </w:rPr>
              <w:t xml:space="preserve">or </w:t>
            </w:r>
            <w:r w:rsidRPr="003A7F60">
              <w:rPr>
                <w:rFonts w:asciiTheme="minorHAnsi" w:hAnsiTheme="minorHAnsi"/>
                <w:sz w:val="20"/>
                <w:szCs w:val="20"/>
              </w:rPr>
              <w:t xml:space="preserve">sets individual achievement or growth targets utilizing applicable tools if available (e.g., SRI growth targets) </w:t>
            </w:r>
          </w:p>
          <w:p w:rsidR="003A7F60" w:rsidRPr="003A7F60" w:rsidRDefault="003A7F60" w:rsidP="009160BA">
            <w:pPr>
              <w:spacing w:line="220" w:lineRule="exact"/>
              <w:jc w:val="center"/>
              <w:rPr>
                <w:rFonts w:asciiTheme="minorHAnsi" w:hAnsiTheme="minorHAnsi"/>
                <w:b/>
                <w:i/>
                <w:sz w:val="20"/>
                <w:szCs w:val="20"/>
              </w:rPr>
            </w:pPr>
            <w:r w:rsidRPr="003A7F60">
              <w:rPr>
                <w:rFonts w:asciiTheme="minorHAnsi" w:hAnsiTheme="minorHAnsi"/>
                <w:b/>
                <w:i/>
                <w:sz w:val="20"/>
                <w:szCs w:val="20"/>
              </w:rPr>
              <w:t>and</w:t>
            </w:r>
          </w:p>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t xml:space="preserve">Provides a data sheet which clearly shows pre-assessment results (if applicable) </w:t>
            </w:r>
            <w:r w:rsidRPr="003A7F60">
              <w:rPr>
                <w:rFonts w:asciiTheme="minorHAnsi" w:hAnsiTheme="minorHAnsi"/>
                <w:b/>
                <w:i/>
                <w:sz w:val="20"/>
                <w:szCs w:val="20"/>
              </w:rPr>
              <w:t>and</w:t>
            </w:r>
            <w:r w:rsidRPr="003A7F60">
              <w:rPr>
                <w:rFonts w:asciiTheme="minorHAnsi" w:hAnsiTheme="minorHAnsi"/>
                <w:sz w:val="20"/>
                <w:szCs w:val="20"/>
              </w:rPr>
              <w:t xml:space="preserve"> targets for each student</w:t>
            </w:r>
          </w:p>
        </w:tc>
        <w:tc>
          <w:tcPr>
            <w:tcW w:w="3433" w:type="dxa"/>
            <w:tcBorders>
              <w:top w:val="nil"/>
            </w:tcBorders>
          </w:tcPr>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lastRenderedPageBreak/>
              <w:t xml:space="preserve">Sets achievement or growth targets that are sufficiently challenging (e.g., sufficiently challenging on a rubric is </w:t>
            </w:r>
            <w:r w:rsidRPr="003A7F60">
              <w:rPr>
                <w:rFonts w:asciiTheme="minorHAnsi" w:hAnsiTheme="minorHAnsi"/>
                <w:sz w:val="20"/>
                <w:szCs w:val="20"/>
              </w:rPr>
              <w:lastRenderedPageBreak/>
              <w:t xml:space="preserve">defined as setting targets using the entire rubric – not just one component of such as writing conventions) </w:t>
            </w:r>
            <w:r w:rsidRPr="003A7F60">
              <w:rPr>
                <w:rFonts w:asciiTheme="minorHAnsi" w:hAnsiTheme="minorHAnsi"/>
                <w:b/>
                <w:i/>
                <w:sz w:val="20"/>
                <w:szCs w:val="20"/>
              </w:rPr>
              <w:t xml:space="preserve">or </w:t>
            </w:r>
            <w:r w:rsidRPr="003A7F60">
              <w:rPr>
                <w:rFonts w:asciiTheme="minorHAnsi" w:hAnsiTheme="minorHAnsi"/>
                <w:sz w:val="20"/>
                <w:szCs w:val="20"/>
              </w:rPr>
              <w:t xml:space="preserve">sets individual achievement or growth targets utilizing applicable tools if available (e.g., SRI growth targets) </w:t>
            </w:r>
          </w:p>
          <w:p w:rsidR="003A7F60" w:rsidRPr="003A7F60" w:rsidRDefault="003A7F60" w:rsidP="009160BA">
            <w:pPr>
              <w:spacing w:line="220" w:lineRule="exact"/>
              <w:jc w:val="center"/>
              <w:rPr>
                <w:rFonts w:asciiTheme="minorHAnsi" w:hAnsiTheme="minorHAnsi"/>
                <w:b/>
                <w:i/>
                <w:sz w:val="20"/>
                <w:szCs w:val="20"/>
              </w:rPr>
            </w:pPr>
            <w:r w:rsidRPr="003A7F60">
              <w:rPr>
                <w:rFonts w:asciiTheme="minorHAnsi" w:hAnsiTheme="minorHAnsi"/>
                <w:b/>
                <w:i/>
                <w:sz w:val="20"/>
                <w:szCs w:val="20"/>
              </w:rPr>
              <w:t>and</w:t>
            </w:r>
          </w:p>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t xml:space="preserve">Provides a data sheet which clearly shows pre-assessment results (if applicable) </w:t>
            </w:r>
            <w:r w:rsidRPr="003A7F60">
              <w:rPr>
                <w:rFonts w:asciiTheme="minorHAnsi" w:hAnsiTheme="minorHAnsi"/>
                <w:b/>
                <w:i/>
                <w:sz w:val="20"/>
                <w:szCs w:val="20"/>
              </w:rPr>
              <w:t>and</w:t>
            </w:r>
            <w:r w:rsidRPr="003A7F60">
              <w:rPr>
                <w:rFonts w:asciiTheme="minorHAnsi" w:hAnsiTheme="minorHAnsi"/>
                <w:sz w:val="20"/>
                <w:szCs w:val="20"/>
              </w:rPr>
              <w:t xml:space="preserve"> targets for each student</w:t>
            </w:r>
          </w:p>
          <w:p w:rsidR="003A7F60" w:rsidRPr="003A7F60" w:rsidRDefault="003A7F60" w:rsidP="009160BA">
            <w:pPr>
              <w:spacing w:line="220" w:lineRule="exact"/>
              <w:jc w:val="center"/>
              <w:rPr>
                <w:rFonts w:asciiTheme="minorHAnsi" w:hAnsiTheme="minorHAnsi"/>
                <w:b/>
                <w:i/>
                <w:sz w:val="20"/>
                <w:szCs w:val="20"/>
              </w:rPr>
            </w:pPr>
            <w:r w:rsidRPr="003A7F60">
              <w:rPr>
                <w:rFonts w:asciiTheme="minorHAnsi" w:hAnsiTheme="minorHAnsi"/>
                <w:b/>
                <w:i/>
                <w:sz w:val="20"/>
                <w:szCs w:val="20"/>
              </w:rPr>
              <w:t>and</w:t>
            </w:r>
          </w:p>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t>Provides an explanation for the targets based on an analysis of baseline student data</w:t>
            </w:r>
          </w:p>
        </w:tc>
        <w:tc>
          <w:tcPr>
            <w:tcW w:w="822" w:type="dxa"/>
            <w:tcBorders>
              <w:top w:val="nil"/>
            </w:tcBorders>
          </w:tcPr>
          <w:p w:rsidR="003A7F60" w:rsidRPr="003A7F60" w:rsidRDefault="003A7F60" w:rsidP="009160BA">
            <w:pPr>
              <w:spacing w:line="220" w:lineRule="exact"/>
              <w:rPr>
                <w:rFonts w:asciiTheme="minorHAnsi" w:hAnsiTheme="minorHAnsi"/>
                <w:sz w:val="20"/>
                <w:szCs w:val="20"/>
              </w:rPr>
            </w:pPr>
          </w:p>
        </w:tc>
      </w:tr>
      <w:tr w:rsidR="003A7F60" w:rsidRPr="00DA63F0" w:rsidTr="009160BA">
        <w:tc>
          <w:tcPr>
            <w:tcW w:w="1317" w:type="dxa"/>
          </w:tcPr>
          <w:p w:rsidR="003A7F60" w:rsidRPr="003A7F60" w:rsidRDefault="003A7F60" w:rsidP="009160BA">
            <w:pPr>
              <w:spacing w:line="220" w:lineRule="exact"/>
              <w:rPr>
                <w:rFonts w:asciiTheme="minorHAnsi" w:hAnsiTheme="minorHAnsi"/>
                <w:b/>
                <w:sz w:val="20"/>
                <w:szCs w:val="20"/>
              </w:rPr>
            </w:pPr>
            <w:r w:rsidRPr="003A7F60">
              <w:rPr>
                <w:rFonts w:asciiTheme="minorHAnsi" w:hAnsiTheme="minorHAnsi"/>
                <w:b/>
                <w:sz w:val="20"/>
                <w:szCs w:val="20"/>
              </w:rPr>
              <w:lastRenderedPageBreak/>
              <w:t>Target Attainment</w:t>
            </w:r>
          </w:p>
        </w:tc>
        <w:tc>
          <w:tcPr>
            <w:tcW w:w="2543" w:type="dxa"/>
            <w:tcBorders>
              <w:right w:val="single" w:sz="24" w:space="0" w:color="auto"/>
            </w:tcBorders>
          </w:tcPr>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t>Sets full target attainment without providing an explanation</w:t>
            </w:r>
          </w:p>
        </w:tc>
        <w:tc>
          <w:tcPr>
            <w:tcW w:w="3432" w:type="dxa"/>
            <w:tcBorders>
              <w:left w:val="single" w:sz="24" w:space="0" w:color="auto"/>
            </w:tcBorders>
          </w:tcPr>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t>Sets full target attainment, providing an explanation based on baseline data</w:t>
            </w:r>
          </w:p>
          <w:p w:rsidR="003A7F60" w:rsidRPr="003A7F60" w:rsidRDefault="003A7F60" w:rsidP="009160BA">
            <w:pPr>
              <w:spacing w:line="220" w:lineRule="exact"/>
              <w:jc w:val="center"/>
              <w:rPr>
                <w:rFonts w:asciiTheme="minorHAnsi" w:hAnsiTheme="minorHAnsi"/>
                <w:b/>
                <w:i/>
                <w:sz w:val="20"/>
                <w:szCs w:val="20"/>
              </w:rPr>
            </w:pPr>
            <w:r w:rsidRPr="003A7F60">
              <w:rPr>
                <w:rFonts w:asciiTheme="minorHAnsi" w:hAnsiTheme="minorHAnsi"/>
                <w:b/>
                <w:i/>
                <w:sz w:val="20"/>
                <w:szCs w:val="20"/>
              </w:rPr>
              <w:t>or</w:t>
            </w:r>
          </w:p>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t>Sets full target attainment that is minimally challenging</w:t>
            </w:r>
          </w:p>
        </w:tc>
        <w:tc>
          <w:tcPr>
            <w:tcW w:w="3433" w:type="dxa"/>
          </w:tcPr>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t>Sets full target attainment, providing an explanation based on baseline data and how close students are relative to the desired achievement or growth target or historical data</w:t>
            </w:r>
          </w:p>
          <w:p w:rsidR="003A7F60" w:rsidRPr="003A7F60" w:rsidRDefault="003A7F60" w:rsidP="009160BA">
            <w:pPr>
              <w:spacing w:line="220" w:lineRule="exact"/>
              <w:jc w:val="center"/>
              <w:rPr>
                <w:rFonts w:asciiTheme="minorHAnsi" w:hAnsiTheme="minorHAnsi"/>
                <w:b/>
                <w:i/>
                <w:sz w:val="20"/>
                <w:szCs w:val="20"/>
              </w:rPr>
            </w:pPr>
            <w:r w:rsidRPr="003A7F60">
              <w:rPr>
                <w:rFonts w:asciiTheme="minorHAnsi" w:hAnsiTheme="minorHAnsi"/>
                <w:b/>
                <w:i/>
                <w:sz w:val="20"/>
                <w:szCs w:val="20"/>
              </w:rPr>
              <w:t>and</w:t>
            </w:r>
          </w:p>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t>Sets full target attainment that is ambitious but attainable</w:t>
            </w:r>
          </w:p>
        </w:tc>
        <w:tc>
          <w:tcPr>
            <w:tcW w:w="3433" w:type="dxa"/>
          </w:tcPr>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t>Sets full target attainment, providing an explanation based on multiple data points including past student performance and teacher knowledge of depth of content and skills students must exhibit on the post-assessment</w:t>
            </w:r>
          </w:p>
          <w:p w:rsidR="003A7F60" w:rsidRPr="003A7F60" w:rsidRDefault="003A7F60" w:rsidP="009160BA">
            <w:pPr>
              <w:spacing w:line="220" w:lineRule="exact"/>
              <w:jc w:val="center"/>
              <w:rPr>
                <w:rFonts w:asciiTheme="minorHAnsi" w:hAnsiTheme="minorHAnsi"/>
                <w:b/>
                <w:i/>
                <w:sz w:val="20"/>
                <w:szCs w:val="20"/>
              </w:rPr>
            </w:pPr>
            <w:r w:rsidRPr="003A7F60">
              <w:rPr>
                <w:rFonts w:asciiTheme="minorHAnsi" w:hAnsiTheme="minorHAnsi"/>
                <w:b/>
                <w:i/>
                <w:sz w:val="20"/>
                <w:szCs w:val="20"/>
              </w:rPr>
              <w:t>and</w:t>
            </w:r>
          </w:p>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t>Sets full target attainment that is ambitious but attainable</w:t>
            </w:r>
          </w:p>
        </w:tc>
        <w:tc>
          <w:tcPr>
            <w:tcW w:w="822" w:type="dxa"/>
          </w:tcPr>
          <w:p w:rsidR="003A7F60" w:rsidRPr="003A7F60" w:rsidRDefault="003A7F60" w:rsidP="009160BA">
            <w:pPr>
              <w:spacing w:line="220" w:lineRule="exact"/>
              <w:rPr>
                <w:rFonts w:asciiTheme="minorHAnsi" w:hAnsiTheme="minorHAnsi"/>
                <w:sz w:val="20"/>
                <w:szCs w:val="20"/>
              </w:rPr>
            </w:pPr>
          </w:p>
        </w:tc>
      </w:tr>
      <w:tr w:rsidR="003A7F60" w:rsidRPr="00DA63F0" w:rsidTr="009160BA">
        <w:tc>
          <w:tcPr>
            <w:tcW w:w="1317" w:type="dxa"/>
            <w:tcBorders>
              <w:bottom w:val="single" w:sz="4" w:space="0" w:color="auto"/>
            </w:tcBorders>
          </w:tcPr>
          <w:p w:rsidR="003A7F60" w:rsidRPr="003A7F60" w:rsidRDefault="003A7F60" w:rsidP="009160BA">
            <w:pPr>
              <w:spacing w:line="220" w:lineRule="exact"/>
              <w:rPr>
                <w:rFonts w:asciiTheme="minorHAnsi" w:hAnsiTheme="minorHAnsi"/>
                <w:b/>
                <w:sz w:val="20"/>
                <w:szCs w:val="20"/>
              </w:rPr>
            </w:pPr>
            <w:r w:rsidRPr="003A7F60">
              <w:rPr>
                <w:rFonts w:asciiTheme="minorHAnsi" w:hAnsiTheme="minorHAnsi"/>
                <w:b/>
                <w:sz w:val="20"/>
                <w:szCs w:val="20"/>
              </w:rPr>
              <w:t>Strategies</w:t>
            </w:r>
          </w:p>
        </w:tc>
        <w:tc>
          <w:tcPr>
            <w:tcW w:w="2543" w:type="dxa"/>
            <w:tcBorders>
              <w:bottom w:val="single" w:sz="4" w:space="0" w:color="auto"/>
              <w:right w:val="single" w:sz="24" w:space="0" w:color="auto"/>
            </w:tcBorders>
          </w:tcPr>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t>Identifies activities that will be used</w:t>
            </w:r>
          </w:p>
        </w:tc>
        <w:tc>
          <w:tcPr>
            <w:tcW w:w="3432" w:type="dxa"/>
            <w:tcBorders>
              <w:left w:val="single" w:sz="24" w:space="0" w:color="auto"/>
              <w:bottom w:val="single" w:sz="4" w:space="0" w:color="auto"/>
            </w:tcBorders>
          </w:tcPr>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t>Identifies strategies that will be used</w:t>
            </w:r>
          </w:p>
        </w:tc>
        <w:tc>
          <w:tcPr>
            <w:tcW w:w="3433" w:type="dxa"/>
            <w:tcBorders>
              <w:bottom w:val="single" w:sz="4" w:space="0" w:color="auto"/>
            </w:tcBorders>
          </w:tcPr>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t>Identifies strategies that will be used and why they were chosen</w:t>
            </w:r>
          </w:p>
        </w:tc>
        <w:tc>
          <w:tcPr>
            <w:tcW w:w="3433" w:type="dxa"/>
            <w:tcBorders>
              <w:bottom w:val="single" w:sz="4" w:space="0" w:color="auto"/>
            </w:tcBorders>
          </w:tcPr>
          <w:p w:rsidR="003A7F60" w:rsidRPr="003A7F60" w:rsidRDefault="003A7F60" w:rsidP="009160BA">
            <w:pPr>
              <w:spacing w:line="220" w:lineRule="exact"/>
              <w:rPr>
                <w:rFonts w:asciiTheme="minorHAnsi" w:hAnsiTheme="minorHAnsi"/>
                <w:sz w:val="20"/>
                <w:szCs w:val="20"/>
              </w:rPr>
            </w:pPr>
            <w:r w:rsidRPr="003A7F60">
              <w:rPr>
                <w:rFonts w:asciiTheme="minorHAnsi" w:hAnsiTheme="minorHAnsi"/>
                <w:sz w:val="20"/>
                <w:szCs w:val="20"/>
              </w:rPr>
              <w:t>Identifies strategies that will be used and why they were chosen; articulates a plan to adjust instruction based on ongoing assessment results</w:t>
            </w:r>
          </w:p>
        </w:tc>
        <w:tc>
          <w:tcPr>
            <w:tcW w:w="822" w:type="dxa"/>
            <w:tcBorders>
              <w:bottom w:val="single" w:sz="4" w:space="0" w:color="auto"/>
            </w:tcBorders>
          </w:tcPr>
          <w:p w:rsidR="003A7F60" w:rsidRPr="003A7F60" w:rsidRDefault="003A7F60" w:rsidP="009160BA">
            <w:pPr>
              <w:spacing w:line="220" w:lineRule="exact"/>
              <w:rPr>
                <w:rFonts w:asciiTheme="minorHAnsi" w:hAnsiTheme="minorHAnsi"/>
                <w:sz w:val="20"/>
                <w:szCs w:val="20"/>
              </w:rPr>
            </w:pPr>
          </w:p>
        </w:tc>
      </w:tr>
    </w:tbl>
    <w:p w:rsidR="00314B17" w:rsidRDefault="00314B17" w:rsidP="00BA2D96">
      <w:pPr>
        <w:widowControl w:val="0"/>
        <w:spacing w:before="20" w:after="20"/>
        <w:rPr>
          <w:rFonts w:asciiTheme="minorHAnsi" w:hAnsiTheme="minorHAnsi"/>
          <w:sz w:val="22"/>
          <w:szCs w:val="22"/>
        </w:rPr>
      </w:pPr>
    </w:p>
    <w:sectPr w:rsidR="00314B17" w:rsidSect="00130821">
      <w:pgSz w:w="15840" w:h="12240" w:orient="landscape" w:code="1"/>
      <w:pgMar w:top="1440" w:right="720" w:bottom="1440" w:left="72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E55" w:rsidRDefault="00B96E55" w:rsidP="00CC03A1">
      <w:r>
        <w:separator/>
      </w:r>
    </w:p>
  </w:endnote>
  <w:endnote w:type="continuationSeparator" w:id="0">
    <w:p w:rsidR="00B96E55" w:rsidRDefault="00B96E55" w:rsidP="00CC03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E55" w:rsidRDefault="00B96E55" w:rsidP="00CC03A1">
      <w:r>
        <w:separator/>
      </w:r>
    </w:p>
  </w:footnote>
  <w:footnote w:type="continuationSeparator" w:id="0">
    <w:p w:rsidR="00B96E55" w:rsidRDefault="00B96E55" w:rsidP="00CC03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5A8"/>
    <w:multiLevelType w:val="hybridMultilevel"/>
    <w:tmpl w:val="3D64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71D15"/>
    <w:multiLevelType w:val="hybridMultilevel"/>
    <w:tmpl w:val="E860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0447E"/>
    <w:multiLevelType w:val="hybridMultilevel"/>
    <w:tmpl w:val="AF0E21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BE648E"/>
    <w:multiLevelType w:val="hybridMultilevel"/>
    <w:tmpl w:val="B2A84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1C2D8B"/>
    <w:multiLevelType w:val="hybridMultilevel"/>
    <w:tmpl w:val="C4A0B3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D">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331B56"/>
    <w:multiLevelType w:val="hybridMultilevel"/>
    <w:tmpl w:val="E7843A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904AE3"/>
    <w:multiLevelType w:val="hybridMultilevel"/>
    <w:tmpl w:val="68088CC4"/>
    <w:lvl w:ilvl="0" w:tplc="D1AC4046">
      <w:start w:val="1"/>
      <w:numFmt w:val="bullet"/>
      <w:lvlText w:val="•"/>
      <w:lvlJc w:val="left"/>
      <w:pPr>
        <w:tabs>
          <w:tab w:val="num" w:pos="720"/>
        </w:tabs>
        <w:ind w:left="720" w:hanging="360"/>
      </w:pPr>
      <w:rPr>
        <w:rFonts w:ascii="Arial" w:hAnsi="Arial" w:hint="default"/>
      </w:rPr>
    </w:lvl>
    <w:lvl w:ilvl="1" w:tplc="24486A56" w:tentative="1">
      <w:start w:val="1"/>
      <w:numFmt w:val="bullet"/>
      <w:lvlText w:val="•"/>
      <w:lvlJc w:val="left"/>
      <w:pPr>
        <w:tabs>
          <w:tab w:val="num" w:pos="1440"/>
        </w:tabs>
        <w:ind w:left="1440" w:hanging="360"/>
      </w:pPr>
      <w:rPr>
        <w:rFonts w:ascii="Arial" w:hAnsi="Arial" w:hint="default"/>
      </w:rPr>
    </w:lvl>
    <w:lvl w:ilvl="2" w:tplc="023283F4" w:tentative="1">
      <w:start w:val="1"/>
      <w:numFmt w:val="bullet"/>
      <w:lvlText w:val="•"/>
      <w:lvlJc w:val="left"/>
      <w:pPr>
        <w:tabs>
          <w:tab w:val="num" w:pos="2160"/>
        </w:tabs>
        <w:ind w:left="2160" w:hanging="360"/>
      </w:pPr>
      <w:rPr>
        <w:rFonts w:ascii="Arial" w:hAnsi="Arial" w:hint="default"/>
      </w:rPr>
    </w:lvl>
    <w:lvl w:ilvl="3" w:tplc="AC1C432A" w:tentative="1">
      <w:start w:val="1"/>
      <w:numFmt w:val="bullet"/>
      <w:lvlText w:val="•"/>
      <w:lvlJc w:val="left"/>
      <w:pPr>
        <w:tabs>
          <w:tab w:val="num" w:pos="2880"/>
        </w:tabs>
        <w:ind w:left="2880" w:hanging="360"/>
      </w:pPr>
      <w:rPr>
        <w:rFonts w:ascii="Arial" w:hAnsi="Arial" w:hint="default"/>
      </w:rPr>
    </w:lvl>
    <w:lvl w:ilvl="4" w:tplc="FA089E10" w:tentative="1">
      <w:start w:val="1"/>
      <w:numFmt w:val="bullet"/>
      <w:lvlText w:val="•"/>
      <w:lvlJc w:val="left"/>
      <w:pPr>
        <w:tabs>
          <w:tab w:val="num" w:pos="3600"/>
        </w:tabs>
        <w:ind w:left="3600" w:hanging="360"/>
      </w:pPr>
      <w:rPr>
        <w:rFonts w:ascii="Arial" w:hAnsi="Arial" w:hint="default"/>
      </w:rPr>
    </w:lvl>
    <w:lvl w:ilvl="5" w:tplc="42B8E08C" w:tentative="1">
      <w:start w:val="1"/>
      <w:numFmt w:val="bullet"/>
      <w:lvlText w:val="•"/>
      <w:lvlJc w:val="left"/>
      <w:pPr>
        <w:tabs>
          <w:tab w:val="num" w:pos="4320"/>
        </w:tabs>
        <w:ind w:left="4320" w:hanging="360"/>
      </w:pPr>
      <w:rPr>
        <w:rFonts w:ascii="Arial" w:hAnsi="Arial" w:hint="default"/>
      </w:rPr>
    </w:lvl>
    <w:lvl w:ilvl="6" w:tplc="1C425DB4" w:tentative="1">
      <w:start w:val="1"/>
      <w:numFmt w:val="bullet"/>
      <w:lvlText w:val="•"/>
      <w:lvlJc w:val="left"/>
      <w:pPr>
        <w:tabs>
          <w:tab w:val="num" w:pos="5040"/>
        </w:tabs>
        <w:ind w:left="5040" w:hanging="360"/>
      </w:pPr>
      <w:rPr>
        <w:rFonts w:ascii="Arial" w:hAnsi="Arial" w:hint="default"/>
      </w:rPr>
    </w:lvl>
    <w:lvl w:ilvl="7" w:tplc="5EEAC53E" w:tentative="1">
      <w:start w:val="1"/>
      <w:numFmt w:val="bullet"/>
      <w:lvlText w:val="•"/>
      <w:lvlJc w:val="left"/>
      <w:pPr>
        <w:tabs>
          <w:tab w:val="num" w:pos="5760"/>
        </w:tabs>
        <w:ind w:left="5760" w:hanging="360"/>
      </w:pPr>
      <w:rPr>
        <w:rFonts w:ascii="Arial" w:hAnsi="Arial" w:hint="default"/>
      </w:rPr>
    </w:lvl>
    <w:lvl w:ilvl="8" w:tplc="948C2BC6" w:tentative="1">
      <w:start w:val="1"/>
      <w:numFmt w:val="bullet"/>
      <w:lvlText w:val="•"/>
      <w:lvlJc w:val="left"/>
      <w:pPr>
        <w:tabs>
          <w:tab w:val="num" w:pos="6480"/>
        </w:tabs>
        <w:ind w:left="6480" w:hanging="360"/>
      </w:pPr>
      <w:rPr>
        <w:rFonts w:ascii="Arial" w:hAnsi="Arial" w:hint="default"/>
      </w:rPr>
    </w:lvl>
  </w:abstractNum>
  <w:abstractNum w:abstractNumId="7">
    <w:nsid w:val="3F247FA9"/>
    <w:multiLevelType w:val="hybridMultilevel"/>
    <w:tmpl w:val="8354B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1">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7315CCB"/>
    <w:multiLevelType w:val="hybridMultilevel"/>
    <w:tmpl w:val="14904818"/>
    <w:lvl w:ilvl="0" w:tplc="F094F9AE">
      <w:start w:val="1"/>
      <w:numFmt w:val="decimal"/>
      <w:lvlText w:val="%1."/>
      <w:lvlJc w:val="left"/>
      <w:pPr>
        <w:ind w:left="360" w:hanging="360"/>
      </w:pPr>
      <w:rPr>
        <w:rFonts w:ascii="Calibri" w:hAnsi="Calibri" w:hint="default"/>
        <w:b/>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A666FEC"/>
    <w:multiLevelType w:val="hybridMultilevel"/>
    <w:tmpl w:val="F8D8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8744B7"/>
    <w:multiLevelType w:val="hybridMultilevel"/>
    <w:tmpl w:val="C214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FC41E8"/>
    <w:multiLevelType w:val="hybridMultilevel"/>
    <w:tmpl w:val="67F6E0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705DC7"/>
    <w:multiLevelType w:val="hybridMultilevel"/>
    <w:tmpl w:val="CF52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E62CDE"/>
    <w:multiLevelType w:val="hybridMultilevel"/>
    <w:tmpl w:val="0FE0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B70200"/>
    <w:multiLevelType w:val="hybridMultilevel"/>
    <w:tmpl w:val="B452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244A13"/>
    <w:multiLevelType w:val="hybridMultilevel"/>
    <w:tmpl w:val="FB22EB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3AE607C"/>
    <w:multiLevelType w:val="hybridMultilevel"/>
    <w:tmpl w:val="5CC0AFA0"/>
    <w:lvl w:ilvl="0" w:tplc="0AD85F70">
      <w:start w:val="1"/>
      <w:numFmt w:val="bullet"/>
      <w:lvlText w:val="•"/>
      <w:lvlJc w:val="left"/>
      <w:pPr>
        <w:tabs>
          <w:tab w:val="num" w:pos="720"/>
        </w:tabs>
        <w:ind w:left="720" w:hanging="360"/>
      </w:pPr>
      <w:rPr>
        <w:rFonts w:ascii="Arial" w:hAnsi="Arial" w:hint="default"/>
      </w:rPr>
    </w:lvl>
    <w:lvl w:ilvl="1" w:tplc="EAD6C226" w:tentative="1">
      <w:start w:val="1"/>
      <w:numFmt w:val="bullet"/>
      <w:lvlText w:val="•"/>
      <w:lvlJc w:val="left"/>
      <w:pPr>
        <w:tabs>
          <w:tab w:val="num" w:pos="1440"/>
        </w:tabs>
        <w:ind w:left="1440" w:hanging="360"/>
      </w:pPr>
      <w:rPr>
        <w:rFonts w:ascii="Arial" w:hAnsi="Arial" w:hint="default"/>
      </w:rPr>
    </w:lvl>
    <w:lvl w:ilvl="2" w:tplc="9F2861C2" w:tentative="1">
      <w:start w:val="1"/>
      <w:numFmt w:val="bullet"/>
      <w:lvlText w:val="•"/>
      <w:lvlJc w:val="left"/>
      <w:pPr>
        <w:tabs>
          <w:tab w:val="num" w:pos="2160"/>
        </w:tabs>
        <w:ind w:left="2160" w:hanging="360"/>
      </w:pPr>
      <w:rPr>
        <w:rFonts w:ascii="Arial" w:hAnsi="Arial" w:hint="default"/>
      </w:rPr>
    </w:lvl>
    <w:lvl w:ilvl="3" w:tplc="B9243C28" w:tentative="1">
      <w:start w:val="1"/>
      <w:numFmt w:val="bullet"/>
      <w:lvlText w:val="•"/>
      <w:lvlJc w:val="left"/>
      <w:pPr>
        <w:tabs>
          <w:tab w:val="num" w:pos="2880"/>
        </w:tabs>
        <w:ind w:left="2880" w:hanging="360"/>
      </w:pPr>
      <w:rPr>
        <w:rFonts w:ascii="Arial" w:hAnsi="Arial" w:hint="default"/>
      </w:rPr>
    </w:lvl>
    <w:lvl w:ilvl="4" w:tplc="2FCCEA36" w:tentative="1">
      <w:start w:val="1"/>
      <w:numFmt w:val="bullet"/>
      <w:lvlText w:val="•"/>
      <w:lvlJc w:val="left"/>
      <w:pPr>
        <w:tabs>
          <w:tab w:val="num" w:pos="3600"/>
        </w:tabs>
        <w:ind w:left="3600" w:hanging="360"/>
      </w:pPr>
      <w:rPr>
        <w:rFonts w:ascii="Arial" w:hAnsi="Arial" w:hint="default"/>
      </w:rPr>
    </w:lvl>
    <w:lvl w:ilvl="5" w:tplc="AB22BBBA" w:tentative="1">
      <w:start w:val="1"/>
      <w:numFmt w:val="bullet"/>
      <w:lvlText w:val="•"/>
      <w:lvlJc w:val="left"/>
      <w:pPr>
        <w:tabs>
          <w:tab w:val="num" w:pos="4320"/>
        </w:tabs>
        <w:ind w:left="4320" w:hanging="360"/>
      </w:pPr>
      <w:rPr>
        <w:rFonts w:ascii="Arial" w:hAnsi="Arial" w:hint="default"/>
      </w:rPr>
    </w:lvl>
    <w:lvl w:ilvl="6" w:tplc="764A8F78" w:tentative="1">
      <w:start w:val="1"/>
      <w:numFmt w:val="bullet"/>
      <w:lvlText w:val="•"/>
      <w:lvlJc w:val="left"/>
      <w:pPr>
        <w:tabs>
          <w:tab w:val="num" w:pos="5040"/>
        </w:tabs>
        <w:ind w:left="5040" w:hanging="360"/>
      </w:pPr>
      <w:rPr>
        <w:rFonts w:ascii="Arial" w:hAnsi="Arial" w:hint="default"/>
      </w:rPr>
    </w:lvl>
    <w:lvl w:ilvl="7" w:tplc="642C7CD8" w:tentative="1">
      <w:start w:val="1"/>
      <w:numFmt w:val="bullet"/>
      <w:lvlText w:val="•"/>
      <w:lvlJc w:val="left"/>
      <w:pPr>
        <w:tabs>
          <w:tab w:val="num" w:pos="5760"/>
        </w:tabs>
        <w:ind w:left="5760" w:hanging="360"/>
      </w:pPr>
      <w:rPr>
        <w:rFonts w:ascii="Arial" w:hAnsi="Arial" w:hint="default"/>
      </w:rPr>
    </w:lvl>
    <w:lvl w:ilvl="8" w:tplc="FF40C460" w:tentative="1">
      <w:start w:val="1"/>
      <w:numFmt w:val="bullet"/>
      <w:lvlText w:val="•"/>
      <w:lvlJc w:val="left"/>
      <w:pPr>
        <w:tabs>
          <w:tab w:val="num" w:pos="6480"/>
        </w:tabs>
        <w:ind w:left="6480" w:hanging="360"/>
      </w:pPr>
      <w:rPr>
        <w:rFonts w:ascii="Arial" w:hAnsi="Arial" w:hint="default"/>
      </w:rPr>
    </w:lvl>
  </w:abstractNum>
  <w:abstractNum w:abstractNumId="17">
    <w:nsid w:val="65DC67C5"/>
    <w:multiLevelType w:val="hybridMultilevel"/>
    <w:tmpl w:val="9490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4A2A"/>
    <w:multiLevelType w:val="hybridMultilevel"/>
    <w:tmpl w:val="F5EE7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92C7D3B"/>
    <w:multiLevelType w:val="hybridMultilevel"/>
    <w:tmpl w:val="46941188"/>
    <w:lvl w:ilvl="0" w:tplc="04090001">
      <w:start w:val="1"/>
      <w:numFmt w:val="bullet"/>
      <w:lvlText w:val=""/>
      <w:lvlJc w:val="left"/>
      <w:pPr>
        <w:ind w:left="360" w:hanging="360"/>
      </w:pPr>
      <w:rPr>
        <w:rFonts w:ascii="Symbol" w:hAnsi="Symbol" w:hint="default"/>
      </w:rPr>
    </w:lvl>
    <w:lvl w:ilvl="1" w:tplc="04090015">
      <w:start w:val="1"/>
      <w:numFmt w:val="upp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9400263"/>
    <w:multiLevelType w:val="hybridMultilevel"/>
    <w:tmpl w:val="6E58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502FE2"/>
    <w:multiLevelType w:val="hybridMultilevel"/>
    <w:tmpl w:val="48A4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7D3036"/>
    <w:multiLevelType w:val="hybridMultilevel"/>
    <w:tmpl w:val="9D4A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3C1DA8"/>
    <w:multiLevelType w:val="hybridMultilevel"/>
    <w:tmpl w:val="C09840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3"/>
  </w:num>
  <w:num w:numId="3">
    <w:abstractNumId w:val="20"/>
  </w:num>
  <w:num w:numId="4">
    <w:abstractNumId w:val="1"/>
  </w:num>
  <w:num w:numId="5">
    <w:abstractNumId w:val="0"/>
  </w:num>
  <w:num w:numId="6">
    <w:abstractNumId w:val="14"/>
  </w:num>
  <w:num w:numId="7">
    <w:abstractNumId w:val="18"/>
  </w:num>
  <w:num w:numId="8">
    <w:abstractNumId w:val="3"/>
  </w:num>
  <w:num w:numId="9">
    <w:abstractNumId w:val="21"/>
  </w:num>
  <w:num w:numId="10">
    <w:abstractNumId w:val="5"/>
  </w:num>
  <w:num w:numId="11">
    <w:abstractNumId w:val="12"/>
  </w:num>
  <w:num w:numId="12">
    <w:abstractNumId w:val="9"/>
  </w:num>
  <w:num w:numId="13">
    <w:abstractNumId w:val="22"/>
  </w:num>
  <w:num w:numId="14">
    <w:abstractNumId w:val="17"/>
  </w:num>
  <w:num w:numId="15">
    <w:abstractNumId w:val="10"/>
  </w:num>
  <w:num w:numId="16">
    <w:abstractNumId w:val="13"/>
  </w:num>
  <w:num w:numId="17">
    <w:abstractNumId w:val="15"/>
  </w:num>
  <w:num w:numId="18">
    <w:abstractNumId w:val="16"/>
  </w:num>
  <w:num w:numId="19">
    <w:abstractNumId w:val="6"/>
  </w:num>
  <w:num w:numId="20">
    <w:abstractNumId w:val="4"/>
  </w:num>
  <w:num w:numId="21">
    <w:abstractNumId w:val="19"/>
  </w:num>
  <w:num w:numId="22">
    <w:abstractNumId w:val="7"/>
  </w:num>
  <w:num w:numId="23">
    <w:abstractNumId w:val="11"/>
  </w:num>
  <w:num w:numId="24">
    <w:abstractNumId w:val="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20960"/>
    <w:rsid w:val="00021216"/>
    <w:rsid w:val="00035659"/>
    <w:rsid w:val="00063243"/>
    <w:rsid w:val="0007605D"/>
    <w:rsid w:val="000B57F7"/>
    <w:rsid w:val="000C4CDC"/>
    <w:rsid w:val="000C60C5"/>
    <w:rsid w:val="000E1A23"/>
    <w:rsid w:val="000F33D6"/>
    <w:rsid w:val="00117893"/>
    <w:rsid w:val="00117A5E"/>
    <w:rsid w:val="0012140F"/>
    <w:rsid w:val="00130821"/>
    <w:rsid w:val="00135E44"/>
    <w:rsid w:val="0017086B"/>
    <w:rsid w:val="00183B50"/>
    <w:rsid w:val="00187387"/>
    <w:rsid w:val="0019143A"/>
    <w:rsid w:val="0019751B"/>
    <w:rsid w:val="001A3D14"/>
    <w:rsid w:val="00227EF4"/>
    <w:rsid w:val="00230E99"/>
    <w:rsid w:val="002331F2"/>
    <w:rsid w:val="00237DA4"/>
    <w:rsid w:val="00242046"/>
    <w:rsid w:val="00244E70"/>
    <w:rsid w:val="00251E76"/>
    <w:rsid w:val="00261FD7"/>
    <w:rsid w:val="00262C88"/>
    <w:rsid w:val="00273AC1"/>
    <w:rsid w:val="002E2A52"/>
    <w:rsid w:val="002E5F16"/>
    <w:rsid w:val="002E7DB4"/>
    <w:rsid w:val="00314B17"/>
    <w:rsid w:val="00317220"/>
    <w:rsid w:val="00320960"/>
    <w:rsid w:val="00326605"/>
    <w:rsid w:val="00332442"/>
    <w:rsid w:val="0033429C"/>
    <w:rsid w:val="00355C9E"/>
    <w:rsid w:val="003703B3"/>
    <w:rsid w:val="0037214B"/>
    <w:rsid w:val="003A7F60"/>
    <w:rsid w:val="003B6C23"/>
    <w:rsid w:val="003D53C1"/>
    <w:rsid w:val="0040263C"/>
    <w:rsid w:val="00412F38"/>
    <w:rsid w:val="00414615"/>
    <w:rsid w:val="004152E4"/>
    <w:rsid w:val="00426C36"/>
    <w:rsid w:val="00473F97"/>
    <w:rsid w:val="004817D2"/>
    <w:rsid w:val="004D3301"/>
    <w:rsid w:val="004D3517"/>
    <w:rsid w:val="004D5C08"/>
    <w:rsid w:val="004D6605"/>
    <w:rsid w:val="004E3B01"/>
    <w:rsid w:val="004E6E7F"/>
    <w:rsid w:val="004F79ED"/>
    <w:rsid w:val="00532A7F"/>
    <w:rsid w:val="005371DC"/>
    <w:rsid w:val="005709B3"/>
    <w:rsid w:val="00583F25"/>
    <w:rsid w:val="005B1AEF"/>
    <w:rsid w:val="005C64DC"/>
    <w:rsid w:val="005D793B"/>
    <w:rsid w:val="005D7D0F"/>
    <w:rsid w:val="005E3DD5"/>
    <w:rsid w:val="00630431"/>
    <w:rsid w:val="0065083B"/>
    <w:rsid w:val="006540EC"/>
    <w:rsid w:val="006A7B2D"/>
    <w:rsid w:val="006B2744"/>
    <w:rsid w:val="006C7FE5"/>
    <w:rsid w:val="006D3919"/>
    <w:rsid w:val="006D4B54"/>
    <w:rsid w:val="006D6885"/>
    <w:rsid w:val="006E69F5"/>
    <w:rsid w:val="00744031"/>
    <w:rsid w:val="007B2148"/>
    <w:rsid w:val="007E4924"/>
    <w:rsid w:val="008530D5"/>
    <w:rsid w:val="00856CD1"/>
    <w:rsid w:val="00857E48"/>
    <w:rsid w:val="00875152"/>
    <w:rsid w:val="00887FCB"/>
    <w:rsid w:val="008A4C91"/>
    <w:rsid w:val="008D7FFC"/>
    <w:rsid w:val="0090254F"/>
    <w:rsid w:val="00916878"/>
    <w:rsid w:val="00930AA8"/>
    <w:rsid w:val="009422E8"/>
    <w:rsid w:val="0095701E"/>
    <w:rsid w:val="0098036A"/>
    <w:rsid w:val="00A16B11"/>
    <w:rsid w:val="00A26CD4"/>
    <w:rsid w:val="00A404C0"/>
    <w:rsid w:val="00A43B7B"/>
    <w:rsid w:val="00A527D5"/>
    <w:rsid w:val="00A75A98"/>
    <w:rsid w:val="00A80D72"/>
    <w:rsid w:val="00A84B9D"/>
    <w:rsid w:val="00A8698F"/>
    <w:rsid w:val="00AB1283"/>
    <w:rsid w:val="00AD74C7"/>
    <w:rsid w:val="00AE0BC8"/>
    <w:rsid w:val="00AF05BA"/>
    <w:rsid w:val="00AF0F8B"/>
    <w:rsid w:val="00B04BB1"/>
    <w:rsid w:val="00B60306"/>
    <w:rsid w:val="00B65E0A"/>
    <w:rsid w:val="00B71FCD"/>
    <w:rsid w:val="00B728E4"/>
    <w:rsid w:val="00B75BCE"/>
    <w:rsid w:val="00B938E1"/>
    <w:rsid w:val="00B94246"/>
    <w:rsid w:val="00B96E55"/>
    <w:rsid w:val="00BA2D96"/>
    <w:rsid w:val="00BC1C04"/>
    <w:rsid w:val="00BC241C"/>
    <w:rsid w:val="00BD1B7D"/>
    <w:rsid w:val="00BD5D75"/>
    <w:rsid w:val="00C109C6"/>
    <w:rsid w:val="00C24333"/>
    <w:rsid w:val="00C460A3"/>
    <w:rsid w:val="00C4742F"/>
    <w:rsid w:val="00C47706"/>
    <w:rsid w:val="00CC03A1"/>
    <w:rsid w:val="00CC5B02"/>
    <w:rsid w:val="00CF74A9"/>
    <w:rsid w:val="00D04DB2"/>
    <w:rsid w:val="00D4079B"/>
    <w:rsid w:val="00D516AF"/>
    <w:rsid w:val="00D65600"/>
    <w:rsid w:val="00D72519"/>
    <w:rsid w:val="00D85718"/>
    <w:rsid w:val="00D97561"/>
    <w:rsid w:val="00D97B06"/>
    <w:rsid w:val="00DB494B"/>
    <w:rsid w:val="00DD0074"/>
    <w:rsid w:val="00DE0FB0"/>
    <w:rsid w:val="00DE22F0"/>
    <w:rsid w:val="00DE40F7"/>
    <w:rsid w:val="00DF4065"/>
    <w:rsid w:val="00DF5248"/>
    <w:rsid w:val="00E1263C"/>
    <w:rsid w:val="00E22A26"/>
    <w:rsid w:val="00E24558"/>
    <w:rsid w:val="00E32F7E"/>
    <w:rsid w:val="00E574F4"/>
    <w:rsid w:val="00E71AE1"/>
    <w:rsid w:val="00E85D5C"/>
    <w:rsid w:val="00E872A0"/>
    <w:rsid w:val="00E96680"/>
    <w:rsid w:val="00ED080A"/>
    <w:rsid w:val="00EE71D2"/>
    <w:rsid w:val="00F068C4"/>
    <w:rsid w:val="00F62697"/>
    <w:rsid w:val="00F67EC9"/>
    <w:rsid w:val="00F91C9F"/>
    <w:rsid w:val="00F95BEC"/>
    <w:rsid w:val="00FA5635"/>
    <w:rsid w:val="00FC2190"/>
    <w:rsid w:val="00FC4B99"/>
    <w:rsid w:val="00FD50D4"/>
    <w:rsid w:val="00FE1C3A"/>
    <w:rsid w:val="00FE640B"/>
    <w:rsid w:val="00FF2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960"/>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9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20960"/>
    <w:pPr>
      <w:ind w:left="720"/>
      <w:contextualSpacing/>
    </w:pPr>
  </w:style>
  <w:style w:type="character" w:styleId="Hyperlink">
    <w:name w:val="Hyperlink"/>
    <w:basedOn w:val="DefaultParagraphFont"/>
    <w:uiPriority w:val="99"/>
    <w:unhideWhenUsed/>
    <w:rsid w:val="00320960"/>
    <w:rPr>
      <w:color w:val="0000FF" w:themeColor="hyperlink"/>
      <w:u w:val="single"/>
    </w:rPr>
  </w:style>
  <w:style w:type="paragraph" w:styleId="BalloonText">
    <w:name w:val="Balloon Text"/>
    <w:basedOn w:val="Normal"/>
    <w:link w:val="BalloonTextChar"/>
    <w:uiPriority w:val="99"/>
    <w:semiHidden/>
    <w:unhideWhenUsed/>
    <w:rsid w:val="00A26CD4"/>
    <w:rPr>
      <w:rFonts w:ascii="Tahoma" w:hAnsi="Tahoma" w:cs="Tahoma"/>
      <w:sz w:val="16"/>
      <w:szCs w:val="16"/>
    </w:rPr>
  </w:style>
  <w:style w:type="character" w:customStyle="1" w:styleId="BalloonTextChar">
    <w:name w:val="Balloon Text Char"/>
    <w:basedOn w:val="DefaultParagraphFont"/>
    <w:link w:val="BalloonText"/>
    <w:uiPriority w:val="99"/>
    <w:semiHidden/>
    <w:rsid w:val="00A26CD4"/>
    <w:rPr>
      <w:rFonts w:ascii="Tahoma" w:eastAsia="Times New Roman" w:hAnsi="Tahoma" w:cs="Tahoma"/>
      <w:sz w:val="16"/>
      <w:szCs w:val="16"/>
    </w:rPr>
  </w:style>
  <w:style w:type="paragraph" w:styleId="Header">
    <w:name w:val="header"/>
    <w:basedOn w:val="Normal"/>
    <w:link w:val="HeaderChar"/>
    <w:uiPriority w:val="99"/>
    <w:unhideWhenUsed/>
    <w:rsid w:val="00E1263C"/>
    <w:pPr>
      <w:tabs>
        <w:tab w:val="center" w:pos="4680"/>
        <w:tab w:val="right" w:pos="9360"/>
      </w:tabs>
      <w:jc w:val="both"/>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1263C"/>
  </w:style>
  <w:style w:type="paragraph" w:styleId="Footer">
    <w:name w:val="footer"/>
    <w:basedOn w:val="Normal"/>
    <w:link w:val="FooterChar"/>
    <w:uiPriority w:val="99"/>
    <w:unhideWhenUsed/>
    <w:rsid w:val="00CC03A1"/>
    <w:pPr>
      <w:tabs>
        <w:tab w:val="center" w:pos="4680"/>
        <w:tab w:val="right" w:pos="9360"/>
      </w:tabs>
    </w:pPr>
  </w:style>
  <w:style w:type="character" w:customStyle="1" w:styleId="FooterChar">
    <w:name w:val="Footer Char"/>
    <w:basedOn w:val="DefaultParagraphFont"/>
    <w:link w:val="Footer"/>
    <w:uiPriority w:val="99"/>
    <w:rsid w:val="00CC03A1"/>
    <w:rPr>
      <w:rFonts w:ascii="Arial" w:eastAsia="Times New Roman" w:hAnsi="Arial" w:cs="Arial"/>
      <w:sz w:val="24"/>
      <w:szCs w:val="24"/>
    </w:rPr>
  </w:style>
  <w:style w:type="paragraph" w:styleId="NormalWeb">
    <w:name w:val="Normal (Web)"/>
    <w:basedOn w:val="Normal"/>
    <w:uiPriority w:val="99"/>
    <w:unhideWhenUsed/>
    <w:rsid w:val="00EE71D2"/>
    <w:rPr>
      <w:rFonts w:ascii="Times New Roman" w:eastAsiaTheme="minorHAnsi" w:hAnsi="Times New Roman" w:cs="Times New Roman"/>
    </w:rPr>
  </w:style>
</w:styles>
</file>

<file path=word/webSettings.xml><?xml version="1.0" encoding="utf-8"?>
<w:webSettings xmlns:r="http://schemas.openxmlformats.org/officeDocument/2006/relationships" xmlns:w="http://schemas.openxmlformats.org/wordprocessingml/2006/main">
  <w:divs>
    <w:div w:id="625890914">
      <w:bodyDiv w:val="1"/>
      <w:marLeft w:val="0"/>
      <w:marRight w:val="0"/>
      <w:marTop w:val="0"/>
      <w:marBottom w:val="0"/>
      <w:divBdr>
        <w:top w:val="none" w:sz="0" w:space="0" w:color="auto"/>
        <w:left w:val="none" w:sz="0" w:space="0" w:color="auto"/>
        <w:bottom w:val="none" w:sz="0" w:space="0" w:color="auto"/>
        <w:right w:val="none" w:sz="0" w:space="0" w:color="auto"/>
      </w:divBdr>
    </w:div>
    <w:div w:id="871041838">
      <w:bodyDiv w:val="1"/>
      <w:marLeft w:val="0"/>
      <w:marRight w:val="0"/>
      <w:marTop w:val="0"/>
      <w:marBottom w:val="0"/>
      <w:divBdr>
        <w:top w:val="none" w:sz="0" w:space="0" w:color="auto"/>
        <w:left w:val="none" w:sz="0" w:space="0" w:color="auto"/>
        <w:bottom w:val="none" w:sz="0" w:space="0" w:color="auto"/>
        <w:right w:val="none" w:sz="0" w:space="0" w:color="auto"/>
      </w:divBdr>
    </w:div>
    <w:div w:id="1008558161">
      <w:bodyDiv w:val="1"/>
      <w:marLeft w:val="0"/>
      <w:marRight w:val="0"/>
      <w:marTop w:val="0"/>
      <w:marBottom w:val="0"/>
      <w:divBdr>
        <w:top w:val="none" w:sz="0" w:space="0" w:color="auto"/>
        <w:left w:val="none" w:sz="0" w:space="0" w:color="auto"/>
        <w:bottom w:val="none" w:sz="0" w:space="0" w:color="auto"/>
        <w:right w:val="none" w:sz="0" w:space="0" w:color="auto"/>
      </w:divBdr>
      <w:divsChild>
        <w:div w:id="772088458">
          <w:marLeft w:val="720"/>
          <w:marRight w:val="0"/>
          <w:marTop w:val="160"/>
          <w:marBottom w:val="0"/>
          <w:divBdr>
            <w:top w:val="none" w:sz="0" w:space="0" w:color="auto"/>
            <w:left w:val="none" w:sz="0" w:space="0" w:color="auto"/>
            <w:bottom w:val="none" w:sz="0" w:space="0" w:color="auto"/>
            <w:right w:val="none" w:sz="0" w:space="0" w:color="auto"/>
          </w:divBdr>
        </w:div>
        <w:div w:id="78989337">
          <w:marLeft w:val="720"/>
          <w:marRight w:val="0"/>
          <w:marTop w:val="160"/>
          <w:marBottom w:val="0"/>
          <w:divBdr>
            <w:top w:val="none" w:sz="0" w:space="0" w:color="auto"/>
            <w:left w:val="none" w:sz="0" w:space="0" w:color="auto"/>
            <w:bottom w:val="none" w:sz="0" w:space="0" w:color="auto"/>
            <w:right w:val="none" w:sz="0" w:space="0" w:color="auto"/>
          </w:divBdr>
        </w:div>
        <w:div w:id="1652559784">
          <w:marLeft w:val="720"/>
          <w:marRight w:val="0"/>
          <w:marTop w:val="160"/>
          <w:marBottom w:val="0"/>
          <w:divBdr>
            <w:top w:val="none" w:sz="0" w:space="0" w:color="auto"/>
            <w:left w:val="none" w:sz="0" w:space="0" w:color="auto"/>
            <w:bottom w:val="none" w:sz="0" w:space="0" w:color="auto"/>
            <w:right w:val="none" w:sz="0" w:space="0" w:color="auto"/>
          </w:divBdr>
        </w:div>
      </w:divsChild>
    </w:div>
    <w:div w:id="1492522086">
      <w:bodyDiv w:val="1"/>
      <w:marLeft w:val="60"/>
      <w:marRight w:val="60"/>
      <w:marTop w:val="60"/>
      <w:marBottom w:val="15"/>
      <w:divBdr>
        <w:top w:val="none" w:sz="0" w:space="0" w:color="auto"/>
        <w:left w:val="none" w:sz="0" w:space="0" w:color="auto"/>
        <w:bottom w:val="none" w:sz="0" w:space="0" w:color="auto"/>
        <w:right w:val="none" w:sz="0" w:space="0" w:color="auto"/>
      </w:divBdr>
      <w:divsChild>
        <w:div w:id="1627850618">
          <w:marLeft w:val="0"/>
          <w:marRight w:val="0"/>
          <w:marTop w:val="0"/>
          <w:marBottom w:val="0"/>
          <w:divBdr>
            <w:top w:val="none" w:sz="0" w:space="0" w:color="auto"/>
            <w:left w:val="none" w:sz="0" w:space="0" w:color="auto"/>
            <w:bottom w:val="none" w:sz="0" w:space="0" w:color="auto"/>
            <w:right w:val="none" w:sz="0" w:space="0" w:color="auto"/>
          </w:divBdr>
        </w:div>
      </w:divsChild>
    </w:div>
    <w:div w:id="1622807686">
      <w:bodyDiv w:val="1"/>
      <w:marLeft w:val="0"/>
      <w:marRight w:val="0"/>
      <w:marTop w:val="0"/>
      <w:marBottom w:val="0"/>
      <w:divBdr>
        <w:top w:val="none" w:sz="0" w:space="0" w:color="auto"/>
        <w:left w:val="none" w:sz="0" w:space="0" w:color="auto"/>
        <w:bottom w:val="none" w:sz="0" w:space="0" w:color="auto"/>
        <w:right w:val="none" w:sz="0" w:space="0" w:color="auto"/>
      </w:divBdr>
      <w:divsChild>
        <w:div w:id="610742011">
          <w:marLeft w:val="720"/>
          <w:marRight w:val="0"/>
          <w:marTop w:val="160"/>
          <w:marBottom w:val="0"/>
          <w:divBdr>
            <w:top w:val="none" w:sz="0" w:space="0" w:color="auto"/>
            <w:left w:val="none" w:sz="0" w:space="0" w:color="auto"/>
            <w:bottom w:val="none" w:sz="0" w:space="0" w:color="auto"/>
            <w:right w:val="none" w:sz="0" w:space="0" w:color="auto"/>
          </w:divBdr>
        </w:div>
        <w:div w:id="1643537007">
          <w:marLeft w:val="720"/>
          <w:marRight w:val="0"/>
          <w:marTop w:val="160"/>
          <w:marBottom w:val="0"/>
          <w:divBdr>
            <w:top w:val="none" w:sz="0" w:space="0" w:color="auto"/>
            <w:left w:val="none" w:sz="0" w:space="0" w:color="auto"/>
            <w:bottom w:val="none" w:sz="0" w:space="0" w:color="auto"/>
            <w:right w:val="none" w:sz="0" w:space="0" w:color="auto"/>
          </w:divBdr>
        </w:div>
        <w:div w:id="1617171612">
          <w:marLeft w:val="720"/>
          <w:marRight w:val="0"/>
          <w:marTop w:val="160"/>
          <w:marBottom w:val="0"/>
          <w:divBdr>
            <w:top w:val="none" w:sz="0" w:space="0" w:color="auto"/>
            <w:left w:val="none" w:sz="0" w:space="0" w:color="auto"/>
            <w:bottom w:val="none" w:sz="0" w:space="0" w:color="auto"/>
            <w:right w:val="none" w:sz="0" w:space="0" w:color="auto"/>
          </w:divBdr>
        </w:div>
        <w:div w:id="1046567662">
          <w:marLeft w:val="720"/>
          <w:marRight w:val="0"/>
          <w:marTop w:val="160"/>
          <w:marBottom w:val="0"/>
          <w:divBdr>
            <w:top w:val="none" w:sz="0" w:space="0" w:color="auto"/>
            <w:left w:val="none" w:sz="0" w:space="0" w:color="auto"/>
            <w:bottom w:val="none" w:sz="0" w:space="0" w:color="auto"/>
            <w:right w:val="none" w:sz="0" w:space="0" w:color="auto"/>
          </w:divBdr>
        </w:div>
        <w:div w:id="417941114">
          <w:marLeft w:val="720"/>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Wicomico County Board of Education</Company>
  <LinksUpToDate>false</LinksUpToDate>
  <CharactersWithSpaces>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Stark</dc:creator>
  <cp:lastModifiedBy>Kevin</cp:lastModifiedBy>
  <cp:revision>2</cp:revision>
  <cp:lastPrinted>2014-06-19T20:44:00Z</cp:lastPrinted>
  <dcterms:created xsi:type="dcterms:W3CDTF">2015-05-20T21:03:00Z</dcterms:created>
  <dcterms:modified xsi:type="dcterms:W3CDTF">2015-05-20T21:03:00Z</dcterms:modified>
</cp:coreProperties>
</file>