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96"/>
        <w:tblW w:w="0" w:type="auto"/>
        <w:tblCellMar>
          <w:top w:w="86" w:type="dxa"/>
          <w:left w:w="115" w:type="dxa"/>
          <w:bottom w:w="86" w:type="dxa"/>
          <w:right w:w="115" w:type="dxa"/>
        </w:tblCellMar>
        <w:tblLook w:val="04A0" w:firstRow="1" w:lastRow="0" w:firstColumn="1" w:lastColumn="0" w:noHBand="0" w:noVBand="1"/>
      </w:tblPr>
      <w:tblGrid>
        <w:gridCol w:w="1008"/>
        <w:gridCol w:w="5947"/>
      </w:tblGrid>
      <w:tr w:rsidR="00F9636E" w:rsidTr="00F9636E">
        <w:tc>
          <w:tcPr>
            <w:tcW w:w="1008" w:type="dxa"/>
            <w:tcBorders>
              <w:right w:val="single" w:sz="4" w:space="0" w:color="auto"/>
            </w:tcBorders>
            <w:shd w:val="clear" w:color="auto" w:fill="000000" w:themeFill="text1"/>
          </w:tcPr>
          <w:p w:rsidR="00F9636E" w:rsidRPr="00167E88" w:rsidRDefault="00F9636E" w:rsidP="00F9636E">
            <w:pPr>
              <w:rPr>
                <w:b/>
                <w:color w:val="FFFFFF" w:themeColor="background1"/>
                <w:sz w:val="28"/>
                <w:szCs w:val="28"/>
              </w:rPr>
            </w:pPr>
            <w:r w:rsidRPr="00167E88">
              <w:rPr>
                <w:b/>
                <w:color w:val="FFFFFF" w:themeColor="background1"/>
                <w:sz w:val="28"/>
                <w:szCs w:val="28"/>
              </w:rPr>
              <w:t>1607</w:t>
            </w:r>
          </w:p>
        </w:tc>
        <w:tc>
          <w:tcPr>
            <w:tcW w:w="5947" w:type="dxa"/>
            <w:tcBorders>
              <w:top w:val="single" w:sz="4" w:space="0" w:color="auto"/>
              <w:left w:val="single" w:sz="4" w:space="0" w:color="auto"/>
              <w:bottom w:val="nil"/>
              <w:right w:val="single" w:sz="4" w:space="0" w:color="auto"/>
            </w:tcBorders>
          </w:tcPr>
          <w:p w:rsidR="00F9636E" w:rsidRPr="00F5432D" w:rsidRDefault="00F9636E" w:rsidP="00F9636E">
            <w:pPr>
              <w:rPr>
                <w:sz w:val="26"/>
                <w:szCs w:val="26"/>
              </w:rPr>
            </w:pPr>
            <w:r w:rsidRPr="00F5432D">
              <w:rPr>
                <w:sz w:val="26"/>
                <w:szCs w:val="26"/>
              </w:rPr>
              <w:t>1</w:t>
            </w:r>
            <w:r w:rsidRPr="00F5432D">
              <w:rPr>
                <w:sz w:val="26"/>
                <w:szCs w:val="26"/>
                <w:vertAlign w:val="superscript"/>
              </w:rPr>
              <w:t>st</w:t>
            </w:r>
            <w:r w:rsidRPr="00F5432D">
              <w:rPr>
                <w:sz w:val="26"/>
                <w:szCs w:val="26"/>
              </w:rPr>
              <w:t xml:space="preserve"> permanent British settlement in the New World – Jamestown</w:t>
            </w:r>
          </w:p>
          <w:p w:rsidR="00F9636E" w:rsidRPr="00F5432D" w:rsidRDefault="00F9636E" w:rsidP="00F9636E">
            <w:pPr>
              <w:rPr>
                <w:sz w:val="26"/>
                <w:szCs w:val="26"/>
              </w:rPr>
            </w:pPr>
          </w:p>
        </w:tc>
      </w:tr>
      <w:tr w:rsidR="00F9636E" w:rsidTr="00F9636E">
        <w:tc>
          <w:tcPr>
            <w:tcW w:w="1008" w:type="dxa"/>
            <w:tcBorders>
              <w:right w:val="single" w:sz="4" w:space="0" w:color="auto"/>
            </w:tcBorders>
            <w:shd w:val="clear" w:color="auto" w:fill="000000" w:themeFill="text1"/>
          </w:tcPr>
          <w:p w:rsidR="00F9636E" w:rsidRPr="00167E88" w:rsidRDefault="00F9636E" w:rsidP="00F9636E">
            <w:pPr>
              <w:rPr>
                <w:b/>
                <w:color w:val="FFFFFF" w:themeColor="background1"/>
                <w:sz w:val="28"/>
                <w:szCs w:val="28"/>
              </w:rPr>
            </w:pPr>
            <w:r w:rsidRPr="003F307D">
              <w:rPr>
                <w:b/>
                <w:color w:val="FFFFFF" w:themeColor="background1"/>
                <w:sz w:val="28"/>
                <w:szCs w:val="28"/>
              </w:rPr>
              <w:t>1651</w:t>
            </w:r>
          </w:p>
        </w:tc>
        <w:tc>
          <w:tcPr>
            <w:tcW w:w="5947" w:type="dxa"/>
            <w:tcBorders>
              <w:top w:val="nil"/>
              <w:left w:val="single" w:sz="4" w:space="0" w:color="auto"/>
              <w:bottom w:val="nil"/>
              <w:right w:val="single" w:sz="4" w:space="0" w:color="auto"/>
            </w:tcBorders>
          </w:tcPr>
          <w:p w:rsidR="00F9636E" w:rsidRPr="00F5432D" w:rsidRDefault="00F9636E" w:rsidP="00F9636E">
            <w:pPr>
              <w:rPr>
                <w:sz w:val="26"/>
                <w:szCs w:val="26"/>
              </w:rPr>
            </w:pPr>
            <w:r w:rsidRPr="00F5432D">
              <w:rPr>
                <w:sz w:val="26"/>
                <w:szCs w:val="26"/>
              </w:rPr>
              <w:t xml:space="preserve">Thomas Hobbes writes </w:t>
            </w:r>
            <w:r w:rsidRPr="00E94F24">
              <w:rPr>
                <w:i/>
                <w:sz w:val="26"/>
                <w:szCs w:val="26"/>
              </w:rPr>
              <w:t>Leviathan</w:t>
            </w:r>
          </w:p>
        </w:tc>
      </w:tr>
      <w:tr w:rsidR="00F9636E" w:rsidTr="00F9636E">
        <w:tc>
          <w:tcPr>
            <w:tcW w:w="1008" w:type="dxa"/>
            <w:tcBorders>
              <w:right w:val="single" w:sz="4" w:space="0" w:color="auto"/>
            </w:tcBorders>
            <w:shd w:val="clear" w:color="auto" w:fill="000000" w:themeFill="text1"/>
          </w:tcPr>
          <w:p w:rsidR="00F9636E" w:rsidRPr="00167E88" w:rsidRDefault="00F9636E" w:rsidP="00F9636E">
            <w:pPr>
              <w:rPr>
                <w:b/>
                <w:color w:val="FFFFFF" w:themeColor="background1"/>
                <w:sz w:val="28"/>
                <w:szCs w:val="28"/>
              </w:rPr>
            </w:pPr>
            <w:r w:rsidRPr="003F307D">
              <w:rPr>
                <w:b/>
                <w:color w:val="FFFFFF" w:themeColor="background1"/>
                <w:sz w:val="28"/>
                <w:szCs w:val="28"/>
              </w:rPr>
              <w:t>1689</w:t>
            </w:r>
          </w:p>
        </w:tc>
        <w:tc>
          <w:tcPr>
            <w:tcW w:w="5947" w:type="dxa"/>
            <w:tcBorders>
              <w:top w:val="nil"/>
              <w:left w:val="single" w:sz="4" w:space="0" w:color="auto"/>
              <w:bottom w:val="nil"/>
              <w:right w:val="single" w:sz="4" w:space="0" w:color="auto"/>
            </w:tcBorders>
          </w:tcPr>
          <w:p w:rsidR="00F9636E" w:rsidRPr="00F5432D" w:rsidRDefault="00F9636E" w:rsidP="00F9636E">
            <w:pPr>
              <w:rPr>
                <w:sz w:val="26"/>
                <w:szCs w:val="26"/>
              </w:rPr>
            </w:pPr>
            <w:r w:rsidRPr="00F5432D">
              <w:rPr>
                <w:sz w:val="26"/>
                <w:szCs w:val="26"/>
              </w:rPr>
              <w:t xml:space="preserve">John Locke writes </w:t>
            </w:r>
            <w:r w:rsidRPr="00E94F24">
              <w:rPr>
                <w:i/>
                <w:sz w:val="26"/>
                <w:szCs w:val="26"/>
              </w:rPr>
              <w:t>Second Treatise of Government</w:t>
            </w:r>
            <w:r w:rsidRPr="00F5432D">
              <w:rPr>
                <w:sz w:val="26"/>
                <w:szCs w:val="26"/>
              </w:rPr>
              <w:t xml:space="preserve"> </w:t>
            </w:r>
          </w:p>
        </w:tc>
      </w:tr>
      <w:tr w:rsidR="00F9636E" w:rsidTr="00F9636E">
        <w:tc>
          <w:tcPr>
            <w:tcW w:w="1008" w:type="dxa"/>
            <w:tcBorders>
              <w:right w:val="single" w:sz="4" w:space="0" w:color="auto"/>
            </w:tcBorders>
            <w:shd w:val="clear" w:color="auto" w:fill="000000" w:themeFill="text1"/>
          </w:tcPr>
          <w:p w:rsidR="00F9636E" w:rsidRPr="00167E88" w:rsidRDefault="00F9636E" w:rsidP="00F9636E">
            <w:pPr>
              <w:rPr>
                <w:b/>
                <w:color w:val="FFFFFF" w:themeColor="background1"/>
                <w:sz w:val="28"/>
                <w:szCs w:val="28"/>
              </w:rPr>
            </w:pPr>
            <w:r w:rsidRPr="003F307D">
              <w:rPr>
                <w:b/>
                <w:color w:val="FFFFFF" w:themeColor="background1"/>
                <w:sz w:val="28"/>
                <w:szCs w:val="28"/>
              </w:rPr>
              <w:t>1700</w:t>
            </w:r>
          </w:p>
        </w:tc>
        <w:tc>
          <w:tcPr>
            <w:tcW w:w="5947" w:type="dxa"/>
            <w:tcBorders>
              <w:top w:val="nil"/>
              <w:left w:val="single" w:sz="4" w:space="0" w:color="auto"/>
              <w:bottom w:val="nil"/>
              <w:right w:val="single" w:sz="4" w:space="0" w:color="auto"/>
            </w:tcBorders>
          </w:tcPr>
          <w:p w:rsidR="00F9636E" w:rsidRPr="00F5432D" w:rsidRDefault="00F9636E" w:rsidP="00F9636E">
            <w:pPr>
              <w:rPr>
                <w:sz w:val="26"/>
                <w:szCs w:val="26"/>
              </w:rPr>
            </w:pPr>
          </w:p>
        </w:tc>
      </w:tr>
      <w:tr w:rsidR="00F9636E" w:rsidTr="00F9636E">
        <w:tc>
          <w:tcPr>
            <w:tcW w:w="1008" w:type="dxa"/>
            <w:tcBorders>
              <w:right w:val="single" w:sz="4" w:space="0" w:color="auto"/>
            </w:tcBorders>
            <w:shd w:val="clear" w:color="auto" w:fill="000000" w:themeFill="text1"/>
          </w:tcPr>
          <w:p w:rsidR="00F9636E" w:rsidRPr="00167E88" w:rsidRDefault="00F9636E" w:rsidP="00F9636E">
            <w:pPr>
              <w:rPr>
                <w:b/>
                <w:color w:val="FFFFFF" w:themeColor="background1"/>
                <w:sz w:val="28"/>
                <w:szCs w:val="28"/>
              </w:rPr>
            </w:pPr>
          </w:p>
        </w:tc>
        <w:tc>
          <w:tcPr>
            <w:tcW w:w="5947" w:type="dxa"/>
            <w:tcBorders>
              <w:top w:val="nil"/>
              <w:left w:val="single" w:sz="4" w:space="0" w:color="auto"/>
              <w:bottom w:val="nil"/>
              <w:right w:val="single" w:sz="4" w:space="0" w:color="auto"/>
            </w:tcBorders>
          </w:tcPr>
          <w:p w:rsidR="00F9636E" w:rsidRPr="00F5432D" w:rsidRDefault="00F9636E" w:rsidP="00F9636E">
            <w:pPr>
              <w:rPr>
                <w:sz w:val="26"/>
                <w:szCs w:val="26"/>
              </w:rPr>
            </w:pPr>
          </w:p>
        </w:tc>
      </w:tr>
      <w:tr w:rsidR="00F9636E" w:rsidTr="00F9636E">
        <w:tc>
          <w:tcPr>
            <w:tcW w:w="1008" w:type="dxa"/>
            <w:tcBorders>
              <w:right w:val="single" w:sz="4" w:space="0" w:color="auto"/>
            </w:tcBorders>
            <w:shd w:val="clear" w:color="auto" w:fill="000000" w:themeFill="text1"/>
          </w:tcPr>
          <w:p w:rsidR="00F9636E" w:rsidRPr="00167E88" w:rsidRDefault="00F9636E" w:rsidP="00F9636E">
            <w:pPr>
              <w:rPr>
                <w:b/>
                <w:color w:val="FFFFFF" w:themeColor="background1"/>
                <w:sz w:val="28"/>
                <w:szCs w:val="28"/>
              </w:rPr>
            </w:pPr>
            <w:r>
              <w:rPr>
                <w:b/>
                <w:noProof/>
                <w:color w:val="FFFFFF" w:themeColor="background1"/>
                <w:sz w:val="28"/>
                <w:szCs w:val="28"/>
              </w:rPr>
              <mc:AlternateContent>
                <mc:Choice Requires="wps">
                  <w:drawing>
                    <wp:anchor distT="0" distB="0" distL="114300" distR="114300" simplePos="0" relativeHeight="251662336" behindDoc="0" locked="0" layoutInCell="1" allowOverlap="1" wp14:anchorId="329ACDFA" wp14:editId="77DCB1D4">
                      <wp:simplePos x="0" y="0"/>
                      <wp:positionH relativeFrom="column">
                        <wp:posOffset>200025</wp:posOffset>
                      </wp:positionH>
                      <wp:positionV relativeFrom="paragraph">
                        <wp:posOffset>205740</wp:posOffset>
                      </wp:positionV>
                      <wp:extent cx="0" cy="438150"/>
                      <wp:effectExtent l="95250" t="19050" r="76200" b="95250"/>
                      <wp:wrapNone/>
                      <wp:docPr id="1" name="Straight Arrow Connector 1"/>
                      <wp:cNvGraphicFramePr/>
                      <a:graphic xmlns:a="http://schemas.openxmlformats.org/drawingml/2006/main">
                        <a:graphicData uri="http://schemas.microsoft.com/office/word/2010/wordprocessingShape">
                          <wps:wsp>
                            <wps:cNvCnPr/>
                            <wps:spPr>
                              <a:xfrm>
                                <a:off x="0" y="0"/>
                                <a:ext cx="0" cy="438150"/>
                              </a:xfrm>
                              <a:prstGeom prst="straightConnector1">
                                <a:avLst/>
                              </a:prstGeom>
                              <a:ln>
                                <a:solidFill>
                                  <a:schemeClr val="bg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75pt;margin-top:16.2pt;width:0;height:3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" strokecolor="white [3212]" strokeweight="2pt">
                      <v:stroke endarrow="open"/>
                      <v:shadow on="t" color="black" opacity="24903f" origin=",.5" offset="0,.55556mm"/>
                    </v:shape>
                  </w:pict>
                </mc:Fallback>
              </mc:AlternateContent>
            </w:r>
            <w:r w:rsidRPr="003F307D">
              <w:rPr>
                <w:b/>
                <w:color w:val="FFFFFF" w:themeColor="background1"/>
                <w:sz w:val="28"/>
                <w:szCs w:val="28"/>
              </w:rPr>
              <w:t>1756</w:t>
            </w:r>
          </w:p>
        </w:tc>
        <w:tc>
          <w:tcPr>
            <w:tcW w:w="5947" w:type="dxa"/>
            <w:tcBorders>
              <w:top w:val="nil"/>
              <w:left w:val="single" w:sz="4" w:space="0" w:color="auto"/>
              <w:bottom w:val="nil"/>
              <w:right w:val="single" w:sz="4" w:space="0" w:color="auto"/>
            </w:tcBorders>
          </w:tcPr>
          <w:p w:rsidR="00F9636E" w:rsidRPr="00F5432D" w:rsidRDefault="00F9636E" w:rsidP="00F9636E">
            <w:pPr>
              <w:rPr>
                <w:sz w:val="26"/>
                <w:szCs w:val="26"/>
              </w:rPr>
            </w:pPr>
          </w:p>
        </w:tc>
      </w:tr>
      <w:tr w:rsidR="00F9636E" w:rsidTr="00F9636E">
        <w:tc>
          <w:tcPr>
            <w:tcW w:w="1008" w:type="dxa"/>
            <w:tcBorders>
              <w:right w:val="single" w:sz="4" w:space="0" w:color="auto"/>
            </w:tcBorders>
            <w:shd w:val="clear" w:color="auto" w:fill="000000" w:themeFill="text1"/>
          </w:tcPr>
          <w:p w:rsidR="00F9636E" w:rsidRPr="00167E88" w:rsidRDefault="00F9636E" w:rsidP="00F9636E">
            <w:pPr>
              <w:rPr>
                <w:b/>
                <w:color w:val="FFFFFF" w:themeColor="background1"/>
                <w:sz w:val="28"/>
                <w:szCs w:val="28"/>
              </w:rPr>
            </w:pPr>
          </w:p>
        </w:tc>
        <w:tc>
          <w:tcPr>
            <w:tcW w:w="5947" w:type="dxa"/>
            <w:tcBorders>
              <w:top w:val="nil"/>
              <w:left w:val="single" w:sz="4" w:space="0" w:color="auto"/>
              <w:bottom w:val="nil"/>
              <w:right w:val="single" w:sz="4" w:space="0" w:color="auto"/>
            </w:tcBorders>
          </w:tcPr>
          <w:p w:rsidR="00F9636E" w:rsidRPr="00F5432D" w:rsidRDefault="00F9636E" w:rsidP="00F9636E">
            <w:pPr>
              <w:rPr>
                <w:sz w:val="26"/>
                <w:szCs w:val="26"/>
              </w:rPr>
            </w:pPr>
            <w:r w:rsidRPr="00F5432D">
              <w:rPr>
                <w:sz w:val="26"/>
                <w:szCs w:val="26"/>
              </w:rPr>
              <w:t>French and Indian War</w:t>
            </w:r>
          </w:p>
        </w:tc>
      </w:tr>
      <w:tr w:rsidR="00F9636E" w:rsidTr="00F9636E">
        <w:tc>
          <w:tcPr>
            <w:tcW w:w="1008" w:type="dxa"/>
            <w:tcBorders>
              <w:right w:val="single" w:sz="4" w:space="0" w:color="auto"/>
            </w:tcBorders>
            <w:shd w:val="clear" w:color="auto" w:fill="000000" w:themeFill="text1"/>
          </w:tcPr>
          <w:p w:rsidR="00F9636E" w:rsidRPr="00167E88" w:rsidRDefault="00F9636E" w:rsidP="00F9636E">
            <w:pPr>
              <w:rPr>
                <w:b/>
                <w:color w:val="FFFFFF" w:themeColor="background1"/>
                <w:sz w:val="28"/>
                <w:szCs w:val="28"/>
              </w:rPr>
            </w:pPr>
            <w:r w:rsidRPr="003F307D">
              <w:rPr>
                <w:b/>
                <w:color w:val="FFFFFF" w:themeColor="background1"/>
                <w:sz w:val="28"/>
                <w:szCs w:val="28"/>
              </w:rPr>
              <w:t>1763</w:t>
            </w:r>
          </w:p>
        </w:tc>
        <w:tc>
          <w:tcPr>
            <w:tcW w:w="5947" w:type="dxa"/>
            <w:tcBorders>
              <w:top w:val="nil"/>
              <w:left w:val="single" w:sz="4" w:space="0" w:color="auto"/>
              <w:bottom w:val="nil"/>
              <w:right w:val="single" w:sz="4" w:space="0" w:color="auto"/>
            </w:tcBorders>
          </w:tcPr>
          <w:p w:rsidR="00F9636E" w:rsidRPr="00F5432D" w:rsidRDefault="00F9636E" w:rsidP="00F9636E">
            <w:pPr>
              <w:rPr>
                <w:sz w:val="26"/>
                <w:szCs w:val="26"/>
              </w:rPr>
            </w:pPr>
            <w:r w:rsidRPr="00F5432D">
              <w:rPr>
                <w:sz w:val="26"/>
                <w:szCs w:val="26"/>
              </w:rPr>
              <w:t>French and Indian War ends</w:t>
            </w:r>
          </w:p>
        </w:tc>
      </w:tr>
      <w:tr w:rsidR="00F9636E" w:rsidTr="00F9636E">
        <w:tc>
          <w:tcPr>
            <w:tcW w:w="1008" w:type="dxa"/>
            <w:tcBorders>
              <w:right w:val="single" w:sz="4" w:space="0" w:color="auto"/>
            </w:tcBorders>
            <w:shd w:val="clear" w:color="auto" w:fill="000000" w:themeFill="text1"/>
          </w:tcPr>
          <w:p w:rsidR="00F9636E" w:rsidRPr="00167E88" w:rsidRDefault="00F9636E" w:rsidP="00F9636E">
            <w:pPr>
              <w:rPr>
                <w:b/>
                <w:color w:val="FFFFFF" w:themeColor="background1"/>
                <w:sz w:val="28"/>
                <w:szCs w:val="28"/>
              </w:rPr>
            </w:pPr>
            <w:r>
              <w:rPr>
                <w:b/>
                <w:color w:val="FFFFFF" w:themeColor="background1"/>
                <w:sz w:val="28"/>
                <w:szCs w:val="28"/>
              </w:rPr>
              <w:t>1764</w:t>
            </w:r>
          </w:p>
        </w:tc>
        <w:tc>
          <w:tcPr>
            <w:tcW w:w="5947" w:type="dxa"/>
            <w:tcBorders>
              <w:top w:val="nil"/>
              <w:left w:val="single" w:sz="4" w:space="0" w:color="auto"/>
              <w:bottom w:val="nil"/>
              <w:right w:val="single" w:sz="4" w:space="0" w:color="auto"/>
            </w:tcBorders>
          </w:tcPr>
          <w:p w:rsidR="00F9636E" w:rsidRPr="00F5432D" w:rsidRDefault="00F9636E" w:rsidP="00F9636E">
            <w:pPr>
              <w:rPr>
                <w:sz w:val="26"/>
                <w:szCs w:val="26"/>
              </w:rPr>
            </w:pPr>
            <w:r w:rsidRPr="00F5432D">
              <w:rPr>
                <w:sz w:val="26"/>
                <w:szCs w:val="26"/>
                <w:u w:val="single"/>
              </w:rPr>
              <w:t>Sugar Act</w:t>
            </w:r>
            <w:r w:rsidRPr="00F5432D">
              <w:rPr>
                <w:sz w:val="26"/>
                <w:szCs w:val="26"/>
              </w:rPr>
              <w:t xml:space="preserve"> – regulated import duties</w:t>
            </w:r>
          </w:p>
        </w:tc>
      </w:tr>
      <w:tr w:rsidR="00F9636E" w:rsidTr="00F9636E">
        <w:tc>
          <w:tcPr>
            <w:tcW w:w="1008" w:type="dxa"/>
            <w:tcBorders>
              <w:right w:val="single" w:sz="4" w:space="0" w:color="auto"/>
            </w:tcBorders>
            <w:shd w:val="clear" w:color="auto" w:fill="000000" w:themeFill="text1"/>
          </w:tcPr>
          <w:p w:rsidR="00F9636E" w:rsidRPr="00167E88" w:rsidRDefault="00F9636E" w:rsidP="00F9636E">
            <w:pPr>
              <w:rPr>
                <w:b/>
                <w:color w:val="FFFFFF" w:themeColor="background1"/>
                <w:sz w:val="28"/>
                <w:szCs w:val="28"/>
              </w:rPr>
            </w:pPr>
            <w:r>
              <w:rPr>
                <w:b/>
                <w:color w:val="FFFFFF" w:themeColor="background1"/>
                <w:sz w:val="28"/>
                <w:szCs w:val="28"/>
              </w:rPr>
              <w:t>1765</w:t>
            </w:r>
          </w:p>
        </w:tc>
        <w:tc>
          <w:tcPr>
            <w:tcW w:w="5947" w:type="dxa"/>
            <w:tcBorders>
              <w:top w:val="nil"/>
              <w:left w:val="single" w:sz="4" w:space="0" w:color="auto"/>
              <w:bottom w:val="nil"/>
              <w:right w:val="single" w:sz="4" w:space="0" w:color="auto"/>
            </w:tcBorders>
          </w:tcPr>
          <w:p w:rsidR="00F9636E" w:rsidRPr="00F5432D" w:rsidRDefault="00F9636E" w:rsidP="00F9636E">
            <w:pPr>
              <w:rPr>
                <w:sz w:val="26"/>
                <w:szCs w:val="26"/>
              </w:rPr>
            </w:pPr>
            <w:r w:rsidRPr="00F5432D">
              <w:rPr>
                <w:sz w:val="26"/>
                <w:szCs w:val="26"/>
                <w:u w:val="single"/>
              </w:rPr>
              <w:t>Stamp Act</w:t>
            </w:r>
            <w:r w:rsidRPr="00F5432D">
              <w:rPr>
                <w:sz w:val="26"/>
                <w:szCs w:val="26"/>
              </w:rPr>
              <w:t xml:space="preserve"> – tax on printed documents</w:t>
            </w:r>
          </w:p>
        </w:tc>
      </w:tr>
      <w:tr w:rsidR="00F9636E" w:rsidTr="00F9636E">
        <w:tc>
          <w:tcPr>
            <w:tcW w:w="1008" w:type="dxa"/>
            <w:tcBorders>
              <w:right w:val="single" w:sz="4" w:space="0" w:color="auto"/>
            </w:tcBorders>
            <w:shd w:val="clear" w:color="auto" w:fill="000000" w:themeFill="text1"/>
          </w:tcPr>
          <w:p w:rsidR="00F9636E" w:rsidRPr="00167E88" w:rsidRDefault="00F9636E" w:rsidP="00F9636E">
            <w:pPr>
              <w:rPr>
                <w:b/>
                <w:color w:val="FFFFFF" w:themeColor="background1"/>
                <w:sz w:val="28"/>
                <w:szCs w:val="28"/>
              </w:rPr>
            </w:pPr>
          </w:p>
        </w:tc>
        <w:tc>
          <w:tcPr>
            <w:tcW w:w="5947" w:type="dxa"/>
            <w:tcBorders>
              <w:top w:val="nil"/>
              <w:left w:val="single" w:sz="4" w:space="0" w:color="auto"/>
              <w:bottom w:val="nil"/>
              <w:right w:val="single" w:sz="4" w:space="0" w:color="auto"/>
            </w:tcBorders>
          </w:tcPr>
          <w:p w:rsidR="00F9636E" w:rsidRPr="00F5432D" w:rsidRDefault="00F9636E" w:rsidP="00F9636E">
            <w:pPr>
              <w:rPr>
                <w:sz w:val="26"/>
                <w:szCs w:val="26"/>
              </w:rPr>
            </w:pPr>
          </w:p>
        </w:tc>
      </w:tr>
      <w:tr w:rsidR="00F9636E" w:rsidTr="00F9636E">
        <w:tc>
          <w:tcPr>
            <w:tcW w:w="1008" w:type="dxa"/>
            <w:tcBorders>
              <w:right w:val="single" w:sz="4" w:space="0" w:color="auto"/>
            </w:tcBorders>
            <w:shd w:val="clear" w:color="auto" w:fill="000000" w:themeFill="text1"/>
          </w:tcPr>
          <w:p w:rsidR="00F9636E" w:rsidRPr="00167E88" w:rsidRDefault="00F9636E" w:rsidP="00F9636E">
            <w:pPr>
              <w:rPr>
                <w:b/>
                <w:color w:val="FFFFFF" w:themeColor="background1"/>
                <w:sz w:val="28"/>
                <w:szCs w:val="28"/>
              </w:rPr>
            </w:pPr>
            <w:r>
              <w:rPr>
                <w:b/>
                <w:color w:val="FFFFFF" w:themeColor="background1"/>
                <w:sz w:val="28"/>
                <w:szCs w:val="28"/>
              </w:rPr>
              <w:t>1767</w:t>
            </w:r>
          </w:p>
        </w:tc>
        <w:tc>
          <w:tcPr>
            <w:tcW w:w="5947" w:type="dxa"/>
            <w:tcBorders>
              <w:top w:val="nil"/>
              <w:left w:val="single" w:sz="4" w:space="0" w:color="auto"/>
              <w:bottom w:val="nil"/>
              <w:right w:val="single" w:sz="4" w:space="0" w:color="auto"/>
            </w:tcBorders>
          </w:tcPr>
          <w:p w:rsidR="00F9636E" w:rsidRPr="00F5432D" w:rsidRDefault="00F9636E" w:rsidP="00F9636E">
            <w:pPr>
              <w:rPr>
                <w:sz w:val="26"/>
                <w:szCs w:val="26"/>
              </w:rPr>
            </w:pPr>
            <w:r w:rsidRPr="00F5432D">
              <w:rPr>
                <w:sz w:val="26"/>
                <w:szCs w:val="26"/>
                <w:u w:val="single"/>
              </w:rPr>
              <w:t xml:space="preserve">Townshend Acts </w:t>
            </w:r>
            <w:r w:rsidRPr="00F5432D">
              <w:rPr>
                <w:sz w:val="26"/>
                <w:szCs w:val="26"/>
              </w:rPr>
              <w:t>– import taxes, sol</w:t>
            </w:r>
            <w:r w:rsidR="00F5432D" w:rsidRPr="00F5432D">
              <w:rPr>
                <w:sz w:val="26"/>
                <w:szCs w:val="26"/>
              </w:rPr>
              <w:t xml:space="preserve">diers </w:t>
            </w:r>
            <w:r w:rsidRPr="00F5432D">
              <w:rPr>
                <w:sz w:val="26"/>
                <w:szCs w:val="26"/>
              </w:rPr>
              <w:t>stationed at ports</w:t>
            </w:r>
          </w:p>
        </w:tc>
      </w:tr>
      <w:tr w:rsidR="00F9636E" w:rsidTr="00F9636E">
        <w:tc>
          <w:tcPr>
            <w:tcW w:w="1008" w:type="dxa"/>
            <w:tcBorders>
              <w:right w:val="single" w:sz="4" w:space="0" w:color="auto"/>
            </w:tcBorders>
            <w:shd w:val="clear" w:color="auto" w:fill="000000" w:themeFill="text1"/>
          </w:tcPr>
          <w:p w:rsidR="00F9636E" w:rsidRPr="00167E88" w:rsidRDefault="00F9636E" w:rsidP="00F9636E">
            <w:pPr>
              <w:rPr>
                <w:b/>
                <w:color w:val="FFFFFF" w:themeColor="background1"/>
                <w:sz w:val="28"/>
                <w:szCs w:val="28"/>
              </w:rPr>
            </w:pPr>
          </w:p>
        </w:tc>
        <w:tc>
          <w:tcPr>
            <w:tcW w:w="5947" w:type="dxa"/>
            <w:tcBorders>
              <w:top w:val="nil"/>
              <w:left w:val="single" w:sz="4" w:space="0" w:color="auto"/>
              <w:bottom w:val="nil"/>
              <w:right w:val="single" w:sz="4" w:space="0" w:color="auto"/>
            </w:tcBorders>
          </w:tcPr>
          <w:p w:rsidR="00F9636E" w:rsidRPr="00F5432D" w:rsidRDefault="00F9636E" w:rsidP="00F9636E">
            <w:pPr>
              <w:rPr>
                <w:sz w:val="26"/>
                <w:szCs w:val="26"/>
              </w:rPr>
            </w:pPr>
          </w:p>
        </w:tc>
      </w:tr>
      <w:tr w:rsidR="00F9636E" w:rsidTr="00F9636E">
        <w:tc>
          <w:tcPr>
            <w:tcW w:w="1008" w:type="dxa"/>
            <w:tcBorders>
              <w:right w:val="single" w:sz="4" w:space="0" w:color="auto"/>
            </w:tcBorders>
            <w:shd w:val="clear" w:color="auto" w:fill="000000" w:themeFill="text1"/>
          </w:tcPr>
          <w:p w:rsidR="00F9636E" w:rsidRPr="00167E88" w:rsidRDefault="00F9636E" w:rsidP="00F9636E">
            <w:pPr>
              <w:rPr>
                <w:b/>
                <w:color w:val="FFFFFF" w:themeColor="background1"/>
                <w:sz w:val="28"/>
                <w:szCs w:val="28"/>
              </w:rPr>
            </w:pPr>
            <w:r>
              <w:rPr>
                <w:b/>
                <w:color w:val="FFFFFF" w:themeColor="background1"/>
                <w:sz w:val="28"/>
                <w:szCs w:val="28"/>
              </w:rPr>
              <w:t>1770</w:t>
            </w:r>
          </w:p>
        </w:tc>
        <w:tc>
          <w:tcPr>
            <w:tcW w:w="5947" w:type="dxa"/>
            <w:tcBorders>
              <w:top w:val="nil"/>
              <w:left w:val="single" w:sz="4" w:space="0" w:color="auto"/>
              <w:bottom w:val="nil"/>
              <w:right w:val="single" w:sz="4" w:space="0" w:color="auto"/>
            </w:tcBorders>
          </w:tcPr>
          <w:p w:rsidR="00F9636E" w:rsidRPr="00F5432D" w:rsidRDefault="00F9636E" w:rsidP="00F9636E">
            <w:pPr>
              <w:rPr>
                <w:sz w:val="26"/>
                <w:szCs w:val="26"/>
              </w:rPr>
            </w:pPr>
            <w:r w:rsidRPr="00F5432D">
              <w:rPr>
                <w:sz w:val="26"/>
                <w:szCs w:val="26"/>
              </w:rPr>
              <w:t>Boston Massacre</w:t>
            </w:r>
          </w:p>
        </w:tc>
      </w:tr>
      <w:tr w:rsidR="00F9636E" w:rsidTr="00F9636E">
        <w:tc>
          <w:tcPr>
            <w:tcW w:w="1008" w:type="dxa"/>
            <w:tcBorders>
              <w:right w:val="single" w:sz="4" w:space="0" w:color="auto"/>
            </w:tcBorders>
            <w:shd w:val="clear" w:color="auto" w:fill="000000" w:themeFill="text1"/>
          </w:tcPr>
          <w:p w:rsidR="00F9636E" w:rsidRPr="00167E88" w:rsidRDefault="00F9636E" w:rsidP="00F9636E">
            <w:pPr>
              <w:rPr>
                <w:b/>
                <w:color w:val="FFFFFF" w:themeColor="background1"/>
                <w:sz w:val="28"/>
                <w:szCs w:val="28"/>
              </w:rPr>
            </w:pPr>
            <w:r>
              <w:rPr>
                <w:b/>
                <w:color w:val="FFFFFF" w:themeColor="background1"/>
                <w:sz w:val="28"/>
                <w:szCs w:val="28"/>
              </w:rPr>
              <w:t>1773</w:t>
            </w:r>
          </w:p>
        </w:tc>
        <w:tc>
          <w:tcPr>
            <w:tcW w:w="5947" w:type="dxa"/>
            <w:tcBorders>
              <w:top w:val="nil"/>
              <w:left w:val="single" w:sz="4" w:space="0" w:color="auto"/>
              <w:bottom w:val="nil"/>
              <w:right w:val="single" w:sz="4" w:space="0" w:color="auto"/>
            </w:tcBorders>
          </w:tcPr>
          <w:p w:rsidR="00F9636E" w:rsidRDefault="00F9636E" w:rsidP="00F9636E">
            <w:pPr>
              <w:rPr>
                <w:sz w:val="26"/>
                <w:szCs w:val="26"/>
              </w:rPr>
            </w:pPr>
            <w:r w:rsidRPr="00504F5A">
              <w:rPr>
                <w:sz w:val="26"/>
                <w:szCs w:val="26"/>
                <w:u w:val="single"/>
              </w:rPr>
              <w:t>Tea Act</w:t>
            </w:r>
            <w:r w:rsidRPr="00F5432D">
              <w:rPr>
                <w:sz w:val="26"/>
                <w:szCs w:val="26"/>
              </w:rPr>
              <w:t xml:space="preserve"> </w:t>
            </w:r>
            <w:r w:rsidR="00F5432D" w:rsidRPr="00F5432D">
              <w:rPr>
                <w:sz w:val="26"/>
                <w:szCs w:val="26"/>
              </w:rPr>
              <w:t>–</w:t>
            </w:r>
            <w:r w:rsidRPr="00F5432D">
              <w:rPr>
                <w:sz w:val="26"/>
                <w:szCs w:val="26"/>
              </w:rPr>
              <w:t xml:space="preserve"> </w:t>
            </w:r>
            <w:r w:rsidR="00F5432D" w:rsidRPr="00F5432D">
              <w:rPr>
                <w:sz w:val="26"/>
                <w:szCs w:val="26"/>
              </w:rPr>
              <w:t>additional tax on tea</w:t>
            </w:r>
          </w:p>
          <w:p w:rsidR="00504F5A" w:rsidRPr="00F5432D" w:rsidRDefault="00504F5A" w:rsidP="00F9636E">
            <w:pPr>
              <w:rPr>
                <w:sz w:val="26"/>
                <w:szCs w:val="26"/>
              </w:rPr>
            </w:pPr>
            <w:r>
              <w:rPr>
                <w:sz w:val="26"/>
                <w:szCs w:val="26"/>
              </w:rPr>
              <w:t>Boston Tea Party</w:t>
            </w:r>
          </w:p>
        </w:tc>
      </w:tr>
      <w:tr w:rsidR="00F9636E" w:rsidTr="00F9636E">
        <w:tc>
          <w:tcPr>
            <w:tcW w:w="1008" w:type="dxa"/>
            <w:tcBorders>
              <w:right w:val="single" w:sz="4" w:space="0" w:color="auto"/>
            </w:tcBorders>
            <w:shd w:val="clear" w:color="auto" w:fill="000000" w:themeFill="text1"/>
          </w:tcPr>
          <w:p w:rsidR="00F9636E" w:rsidRPr="00167E88" w:rsidRDefault="00F9636E" w:rsidP="00F9636E">
            <w:pPr>
              <w:rPr>
                <w:b/>
                <w:color w:val="FFFFFF" w:themeColor="background1"/>
                <w:sz w:val="28"/>
                <w:szCs w:val="28"/>
              </w:rPr>
            </w:pPr>
            <w:r>
              <w:rPr>
                <w:b/>
                <w:color w:val="FFFFFF" w:themeColor="background1"/>
                <w:sz w:val="28"/>
                <w:szCs w:val="28"/>
              </w:rPr>
              <w:t>1774</w:t>
            </w:r>
          </w:p>
        </w:tc>
        <w:tc>
          <w:tcPr>
            <w:tcW w:w="5947" w:type="dxa"/>
            <w:tcBorders>
              <w:top w:val="nil"/>
              <w:left w:val="single" w:sz="4" w:space="0" w:color="auto"/>
              <w:bottom w:val="nil"/>
              <w:right w:val="single" w:sz="4" w:space="0" w:color="auto"/>
            </w:tcBorders>
          </w:tcPr>
          <w:p w:rsidR="00F9636E" w:rsidRPr="00F5432D" w:rsidRDefault="00F9636E" w:rsidP="00F9636E">
            <w:pPr>
              <w:rPr>
                <w:sz w:val="26"/>
                <w:szCs w:val="26"/>
              </w:rPr>
            </w:pPr>
            <w:r w:rsidRPr="00F5432D">
              <w:rPr>
                <w:sz w:val="26"/>
                <w:szCs w:val="26"/>
                <w:u w:val="single"/>
              </w:rPr>
              <w:t>Intolerable Acts</w:t>
            </w:r>
            <w:r w:rsidR="00F5432D" w:rsidRPr="00F5432D">
              <w:rPr>
                <w:sz w:val="26"/>
                <w:szCs w:val="26"/>
              </w:rPr>
              <w:t xml:space="preserve"> – closed Boston Harbor, quartered troops in colonists homes </w:t>
            </w:r>
          </w:p>
          <w:p w:rsidR="00F5432D" w:rsidRPr="00F5432D" w:rsidRDefault="00F5432D" w:rsidP="00F9636E">
            <w:pPr>
              <w:rPr>
                <w:sz w:val="26"/>
                <w:szCs w:val="26"/>
              </w:rPr>
            </w:pPr>
          </w:p>
          <w:p w:rsidR="00F9636E" w:rsidRPr="00F5432D" w:rsidRDefault="00F9636E" w:rsidP="00F9636E">
            <w:pPr>
              <w:rPr>
                <w:sz w:val="26"/>
                <w:szCs w:val="26"/>
              </w:rPr>
            </w:pPr>
            <w:r w:rsidRPr="00F5432D">
              <w:rPr>
                <w:sz w:val="26"/>
                <w:szCs w:val="26"/>
                <w:u w:val="single"/>
              </w:rPr>
              <w:t>1</w:t>
            </w:r>
            <w:r w:rsidRPr="00F5432D">
              <w:rPr>
                <w:sz w:val="26"/>
                <w:szCs w:val="26"/>
                <w:u w:val="single"/>
                <w:vertAlign w:val="superscript"/>
              </w:rPr>
              <w:t>st</w:t>
            </w:r>
            <w:r w:rsidRPr="00F5432D">
              <w:rPr>
                <w:sz w:val="26"/>
                <w:szCs w:val="26"/>
                <w:u w:val="single"/>
              </w:rPr>
              <w:t xml:space="preserve"> Continental Congress</w:t>
            </w:r>
            <w:r w:rsidR="00F5432D" w:rsidRPr="00F5432D">
              <w:rPr>
                <w:sz w:val="26"/>
                <w:szCs w:val="26"/>
              </w:rPr>
              <w:t xml:space="preserve"> – wrote a declaration of colonial rights, agreed colonies should fight back if attacked by Britain</w:t>
            </w:r>
          </w:p>
        </w:tc>
      </w:tr>
      <w:tr w:rsidR="00F9636E" w:rsidTr="00F9636E">
        <w:tc>
          <w:tcPr>
            <w:tcW w:w="1008" w:type="dxa"/>
            <w:tcBorders>
              <w:right w:val="single" w:sz="4" w:space="0" w:color="auto"/>
            </w:tcBorders>
            <w:shd w:val="clear" w:color="auto" w:fill="000000" w:themeFill="text1"/>
          </w:tcPr>
          <w:p w:rsidR="00F9636E" w:rsidRPr="00167E88" w:rsidRDefault="00F9636E" w:rsidP="00F9636E">
            <w:pPr>
              <w:rPr>
                <w:b/>
                <w:color w:val="FFFFFF" w:themeColor="background1"/>
                <w:sz w:val="28"/>
                <w:szCs w:val="28"/>
              </w:rPr>
            </w:pPr>
            <w:r>
              <w:rPr>
                <w:b/>
                <w:color w:val="FFFFFF" w:themeColor="background1"/>
                <w:sz w:val="28"/>
                <w:szCs w:val="28"/>
              </w:rPr>
              <w:t>1775</w:t>
            </w:r>
          </w:p>
        </w:tc>
        <w:tc>
          <w:tcPr>
            <w:tcW w:w="5947" w:type="dxa"/>
            <w:tcBorders>
              <w:top w:val="nil"/>
              <w:left w:val="single" w:sz="4" w:space="0" w:color="auto"/>
              <w:bottom w:val="nil"/>
              <w:right w:val="single" w:sz="4" w:space="0" w:color="auto"/>
            </w:tcBorders>
          </w:tcPr>
          <w:p w:rsidR="00F9636E" w:rsidRPr="00F5432D" w:rsidRDefault="00F9636E" w:rsidP="00F9636E">
            <w:pPr>
              <w:rPr>
                <w:sz w:val="26"/>
                <w:szCs w:val="26"/>
              </w:rPr>
            </w:pPr>
            <w:r w:rsidRPr="00F5432D">
              <w:rPr>
                <w:sz w:val="26"/>
                <w:szCs w:val="26"/>
              </w:rPr>
              <w:t>Lexington &amp; Concord</w:t>
            </w:r>
          </w:p>
        </w:tc>
      </w:tr>
      <w:tr w:rsidR="00F9636E" w:rsidTr="00F9636E">
        <w:tc>
          <w:tcPr>
            <w:tcW w:w="1008" w:type="dxa"/>
            <w:tcBorders>
              <w:right w:val="single" w:sz="4" w:space="0" w:color="auto"/>
            </w:tcBorders>
            <w:shd w:val="clear" w:color="auto" w:fill="000000" w:themeFill="text1"/>
          </w:tcPr>
          <w:p w:rsidR="00F9636E" w:rsidRPr="00167E88" w:rsidRDefault="00F9636E" w:rsidP="00F9636E">
            <w:pPr>
              <w:rPr>
                <w:b/>
                <w:color w:val="FFFFFF" w:themeColor="background1"/>
                <w:sz w:val="28"/>
                <w:szCs w:val="28"/>
              </w:rPr>
            </w:pPr>
            <w:r w:rsidRPr="00167E88">
              <w:rPr>
                <w:b/>
                <w:color w:val="FFFFFF" w:themeColor="background1"/>
                <w:sz w:val="28"/>
                <w:szCs w:val="28"/>
              </w:rPr>
              <w:t>1776</w:t>
            </w:r>
          </w:p>
        </w:tc>
        <w:tc>
          <w:tcPr>
            <w:tcW w:w="5947" w:type="dxa"/>
            <w:tcBorders>
              <w:top w:val="nil"/>
              <w:left w:val="single" w:sz="4" w:space="0" w:color="auto"/>
              <w:bottom w:val="single" w:sz="4" w:space="0" w:color="auto"/>
              <w:right w:val="single" w:sz="4" w:space="0" w:color="auto"/>
            </w:tcBorders>
          </w:tcPr>
          <w:p w:rsidR="00F9636E" w:rsidRPr="00F5432D" w:rsidRDefault="00F9636E" w:rsidP="00F9636E">
            <w:pPr>
              <w:rPr>
                <w:sz w:val="26"/>
                <w:szCs w:val="26"/>
              </w:rPr>
            </w:pPr>
            <w:r w:rsidRPr="00F5432D">
              <w:rPr>
                <w:sz w:val="26"/>
                <w:szCs w:val="26"/>
              </w:rPr>
              <w:t xml:space="preserve">Thomas Paine’s </w:t>
            </w:r>
            <w:r w:rsidRPr="00F5432D">
              <w:rPr>
                <w:i/>
                <w:sz w:val="26"/>
                <w:szCs w:val="26"/>
              </w:rPr>
              <w:t>Common Sense</w:t>
            </w:r>
          </w:p>
          <w:p w:rsidR="00F9636E" w:rsidRPr="00F5432D" w:rsidRDefault="00F9636E" w:rsidP="00F9636E">
            <w:pPr>
              <w:rPr>
                <w:sz w:val="26"/>
                <w:szCs w:val="26"/>
              </w:rPr>
            </w:pPr>
            <w:r w:rsidRPr="00F5432D">
              <w:rPr>
                <w:sz w:val="26"/>
                <w:szCs w:val="26"/>
              </w:rPr>
              <w:t>Declaration of Independence written &amp; signed</w:t>
            </w:r>
          </w:p>
        </w:tc>
      </w:tr>
    </w:tbl>
    <w:p w:rsidR="00E94F24" w:rsidRDefault="00F27E8D" w:rsidP="003E51E7">
      <w:pPr>
        <w:rPr>
          <w:b/>
          <w:noProof/>
          <w:sz w:val="28"/>
          <w:szCs w:val="28"/>
        </w:rPr>
      </w:pPr>
      <w:r>
        <w:rPr>
          <w:b/>
          <w:noProof/>
          <w:sz w:val="28"/>
          <w:szCs w:val="28"/>
        </w:rPr>
        <mc:AlternateContent>
          <mc:Choice Requires="wps">
            <w:drawing>
              <wp:anchor distT="0" distB="0" distL="114300" distR="114300" simplePos="0" relativeHeight="251660288" behindDoc="0" locked="0" layoutInCell="1" allowOverlap="1" wp14:anchorId="027CF4E5" wp14:editId="0ECBA4C6">
                <wp:simplePos x="0" y="0"/>
                <wp:positionH relativeFrom="column">
                  <wp:posOffset>-409575</wp:posOffset>
                </wp:positionH>
                <wp:positionV relativeFrom="paragraph">
                  <wp:posOffset>-321945</wp:posOffset>
                </wp:positionV>
                <wp:extent cx="914400" cy="342900"/>
                <wp:effectExtent l="0" t="0" r="4445" b="0"/>
                <wp:wrapNone/>
                <wp:docPr id="6" name="Text Box 6"/>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36E" w:rsidRDefault="00F9636E">
                            <w:r w:rsidRPr="003E51E7">
                              <w:rPr>
                                <w:b/>
                                <w:sz w:val="28"/>
                                <w:szCs w:val="28"/>
                              </w:rPr>
                              <w:t>Leading up to Revolution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25pt;margin-top:-25.35pt;width:1in;height:27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" fillcolor="white [3201]" stroked="f" strokeweight=".5pt">
                <v:textbox>
                  <w:txbxContent>
                    <w:p w:rsidR="00F9636E" w:rsidRDefault="00F9636E">
                      <w:r w:rsidRPr="003E51E7">
                        <w:rPr>
                          <w:b/>
                          <w:sz w:val="28"/>
                          <w:szCs w:val="28"/>
                        </w:rPr>
                        <w:t>Leading up to Revolution</w:t>
                      </w:r>
                    </w:p>
                  </w:txbxContent>
                </v:textbox>
              </v:shape>
            </w:pict>
          </mc:Fallback>
        </mc:AlternateContent>
      </w:r>
      <w:r w:rsidR="00504F5A">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1162050</wp:posOffset>
                </wp:positionH>
                <wp:positionV relativeFrom="paragraph">
                  <wp:posOffset>295275</wp:posOffset>
                </wp:positionV>
                <wp:extent cx="400050" cy="1933575"/>
                <wp:effectExtent l="57150" t="38100" r="57150" b="104775"/>
                <wp:wrapNone/>
                <wp:docPr id="2" name="Left Brace 2"/>
                <wp:cNvGraphicFramePr/>
                <a:graphic xmlns:a="http://schemas.openxmlformats.org/drawingml/2006/main">
                  <a:graphicData uri="http://schemas.microsoft.com/office/word/2010/wordprocessingShape">
                    <wps:wsp>
                      <wps:cNvSpPr/>
                      <wps:spPr>
                        <a:xfrm>
                          <a:off x="0" y="0"/>
                          <a:ext cx="400050" cy="1933575"/>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91.5pt;margin-top:23.25pt;width:31.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" adj="372" strokecolor="black [3200]" strokeweight="2pt">
                <v:shadow on="t" color="black" opacity="24903f" origin=",.5" offset="0,.55556mm"/>
              </v:shape>
            </w:pict>
          </mc:Fallback>
        </mc:AlternateContent>
      </w:r>
      <w:r w:rsidR="00F5432D">
        <w:rPr>
          <w:b/>
          <w:noProof/>
          <w:sz w:val="28"/>
          <w:szCs w:val="28"/>
        </w:rPr>
        <mc:AlternateContent>
          <mc:Choice Requires="wps">
            <w:drawing>
              <wp:anchor distT="0" distB="0" distL="114300" distR="114300" simplePos="0" relativeHeight="251664384" behindDoc="0" locked="0" layoutInCell="1" allowOverlap="1" wp14:anchorId="5FB86F9E" wp14:editId="419EE8EC">
                <wp:simplePos x="0" y="0"/>
                <wp:positionH relativeFrom="column">
                  <wp:posOffset>47625</wp:posOffset>
                </wp:positionH>
                <wp:positionV relativeFrom="paragraph">
                  <wp:posOffset>4619625</wp:posOffset>
                </wp:positionV>
                <wp:extent cx="1114425" cy="16668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114425"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36E" w:rsidRPr="00F9636E" w:rsidRDefault="00F9636E">
                            <w:pPr>
                              <w:rPr>
                                <w:sz w:val="28"/>
                                <w:szCs w:val="28"/>
                              </w:rPr>
                            </w:pPr>
                            <w:r w:rsidRPr="00F9636E">
                              <w:rPr>
                                <w:sz w:val="28"/>
                                <w:szCs w:val="28"/>
                                <w:u w:val="single"/>
                              </w:rPr>
                              <w:t>Mostly</w:t>
                            </w:r>
                            <w:r w:rsidRPr="00F9636E">
                              <w:rPr>
                                <w:sz w:val="28"/>
                                <w:szCs w:val="28"/>
                              </w:rPr>
                              <w:t xml:space="preserve"> peaceful protests:  committees, petitions, boycotts</w:t>
                            </w:r>
                          </w:p>
                          <w:p w:rsidR="00F9636E" w:rsidRDefault="00F963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75pt;margin-top:363.75pt;width:87.75pt;height:1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" fillcolor="white [3201]" stroked="f" strokeweight=".5pt">
                <v:textbox>
                  <w:txbxContent>
                    <w:p w:rsidR="00F9636E" w:rsidRPr="00F9636E" w:rsidRDefault="00F9636E">
                      <w:pPr>
                        <w:rPr>
                          <w:sz w:val="28"/>
                          <w:szCs w:val="28"/>
                        </w:rPr>
                      </w:pPr>
                      <w:r w:rsidRPr="00F9636E">
                        <w:rPr>
                          <w:sz w:val="28"/>
                          <w:szCs w:val="28"/>
                          <w:u w:val="single"/>
                        </w:rPr>
                        <w:t>Mostly</w:t>
                      </w:r>
                      <w:r w:rsidRPr="00F9636E">
                        <w:rPr>
                          <w:sz w:val="28"/>
                          <w:szCs w:val="28"/>
                        </w:rPr>
                        <w:t xml:space="preserve"> peaceful protests:  committees, petitions, boycotts</w:t>
                      </w:r>
                    </w:p>
                    <w:p w:rsidR="00F9636E" w:rsidRDefault="00F9636E"/>
                  </w:txbxContent>
                </v:textbox>
              </v:shape>
            </w:pict>
          </mc:Fallback>
        </mc:AlternateContent>
      </w:r>
      <w:r w:rsidR="00F5432D">
        <w:rPr>
          <w:b/>
          <w:noProof/>
          <w:sz w:val="28"/>
          <w:szCs w:val="28"/>
        </w:rPr>
        <mc:AlternateContent>
          <mc:Choice Requires="wps">
            <w:drawing>
              <wp:anchor distT="0" distB="0" distL="114300" distR="114300" simplePos="0" relativeHeight="251663360" behindDoc="0" locked="0" layoutInCell="1" allowOverlap="1" wp14:anchorId="403C5A54" wp14:editId="66622F2B">
                <wp:simplePos x="0" y="0"/>
                <wp:positionH relativeFrom="column">
                  <wp:posOffset>1247775</wp:posOffset>
                </wp:positionH>
                <wp:positionV relativeFrom="paragraph">
                  <wp:posOffset>3686175</wp:posOffset>
                </wp:positionV>
                <wp:extent cx="314325" cy="3695700"/>
                <wp:effectExtent l="57150" t="38100" r="66675" b="95250"/>
                <wp:wrapNone/>
                <wp:docPr id="7" name="Left Brace 7"/>
                <wp:cNvGraphicFramePr/>
                <a:graphic xmlns:a="http://schemas.openxmlformats.org/drawingml/2006/main">
                  <a:graphicData uri="http://schemas.microsoft.com/office/word/2010/wordprocessingShape">
                    <wps:wsp>
                      <wps:cNvSpPr/>
                      <wps:spPr>
                        <a:xfrm>
                          <a:off x="0" y="0"/>
                          <a:ext cx="314325" cy="3695700"/>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margin-left:98.25pt;margin-top:290.25pt;width:24.75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" adj="153" strokecolor="black [3200]" strokeweight="2pt">
                <v:shadow on="t" color="black" opacity="24903f" origin=",.5" offset="0,.55556mm"/>
              </v:shape>
            </w:pict>
          </mc:Fallback>
        </mc:AlternateContent>
      </w:r>
      <w:r w:rsidR="00F9636E">
        <w:rPr>
          <w:b/>
          <w:noProof/>
          <w:sz w:val="28"/>
          <w:szCs w:val="28"/>
        </w:rPr>
        <w:t xml:space="preserve"> </w:t>
      </w:r>
    </w:p>
    <w:p w:rsidR="00E94F24" w:rsidRDefault="00504F5A" w:rsidP="003E51E7">
      <w:pPr>
        <w:rPr>
          <w:b/>
          <w:noProof/>
          <w:sz w:val="28"/>
          <w:szCs w:val="28"/>
        </w:rPr>
      </w:pPr>
      <w:r>
        <w:rPr>
          <w:b/>
          <w:noProof/>
          <w:sz w:val="28"/>
          <w:szCs w:val="28"/>
        </w:rPr>
        <mc:AlternateContent>
          <mc:Choice Requires="wps">
            <w:drawing>
              <wp:anchor distT="0" distB="0" distL="114300" distR="114300" simplePos="0" relativeHeight="251667456" behindDoc="0" locked="0" layoutInCell="1" allowOverlap="1" wp14:anchorId="5568C4E1" wp14:editId="2F55D4A4">
                <wp:simplePos x="0" y="0"/>
                <wp:positionH relativeFrom="column">
                  <wp:posOffset>0</wp:posOffset>
                </wp:positionH>
                <wp:positionV relativeFrom="paragraph">
                  <wp:posOffset>280670</wp:posOffset>
                </wp:positionV>
                <wp:extent cx="1247775" cy="16668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247775" cy="1666875"/>
                        </a:xfrm>
                        <a:prstGeom prst="rect">
                          <a:avLst/>
                        </a:prstGeom>
                        <a:solidFill>
                          <a:sysClr val="window" lastClr="FFFFFF"/>
                        </a:solidFill>
                        <a:ln w="6350">
                          <a:noFill/>
                        </a:ln>
                        <a:effectLst/>
                      </wps:spPr>
                      <wps:txbx>
                        <w:txbxContent>
                          <w:p w:rsidR="00504F5A" w:rsidRPr="00504F5A" w:rsidRDefault="00504F5A" w:rsidP="00504F5A">
                            <w:pPr>
                              <w:rPr>
                                <w:sz w:val="28"/>
                                <w:szCs w:val="28"/>
                              </w:rPr>
                            </w:pPr>
                            <w:r w:rsidRPr="00504F5A">
                              <w:rPr>
                                <w:sz w:val="28"/>
                                <w:szCs w:val="28"/>
                              </w:rPr>
                              <w:t>Salutary Neglect – Britain mostly stayed out of colonial affairs</w:t>
                            </w:r>
                          </w:p>
                          <w:p w:rsidR="00504F5A" w:rsidRDefault="00504F5A" w:rsidP="00504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0;margin-top:22.1pt;width:98.25pt;height:1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" fillcolor="window" stroked="f" strokeweight=".5pt">
                <v:textbox>
                  <w:txbxContent>
                    <w:p w:rsidR="00504F5A" w:rsidRPr="00504F5A" w:rsidRDefault="00504F5A" w:rsidP="00504F5A">
                      <w:pPr>
                        <w:rPr>
                          <w:sz w:val="28"/>
                          <w:szCs w:val="28"/>
                        </w:rPr>
                      </w:pPr>
                      <w:r w:rsidRPr="00504F5A">
                        <w:rPr>
                          <w:sz w:val="28"/>
                          <w:szCs w:val="28"/>
                        </w:rPr>
                        <w:t>Salutary Neglect – Britain mostly stayed out of colonial affairs</w:t>
                      </w:r>
                    </w:p>
                    <w:p w:rsidR="00504F5A" w:rsidRDefault="00504F5A" w:rsidP="00504F5A"/>
                  </w:txbxContent>
                </v:textbox>
              </v:shape>
            </w:pict>
          </mc:Fallback>
        </mc:AlternateContent>
      </w:r>
    </w:p>
    <w:p w:rsidR="00E94F24" w:rsidRDefault="00E94F24" w:rsidP="003E51E7">
      <w:pPr>
        <w:rPr>
          <w:b/>
          <w:noProof/>
          <w:sz w:val="28"/>
          <w:szCs w:val="28"/>
        </w:rPr>
      </w:pPr>
    </w:p>
    <w:p w:rsidR="00E94F24" w:rsidRDefault="00E94F24" w:rsidP="003E51E7">
      <w:pPr>
        <w:rPr>
          <w:b/>
          <w:noProof/>
          <w:sz w:val="28"/>
          <w:szCs w:val="28"/>
        </w:rPr>
      </w:pPr>
    </w:p>
    <w:p w:rsidR="00E94F24" w:rsidRDefault="00E94F24" w:rsidP="003E51E7">
      <w:pPr>
        <w:rPr>
          <w:b/>
          <w:noProof/>
          <w:sz w:val="28"/>
          <w:szCs w:val="28"/>
        </w:rPr>
      </w:pPr>
    </w:p>
    <w:p w:rsidR="00E94F24" w:rsidRDefault="00E94F24" w:rsidP="003E51E7">
      <w:pPr>
        <w:rPr>
          <w:b/>
          <w:noProof/>
          <w:sz w:val="28"/>
          <w:szCs w:val="28"/>
        </w:rPr>
      </w:pPr>
    </w:p>
    <w:p w:rsidR="00E94F24" w:rsidRDefault="00E94F24" w:rsidP="003E51E7">
      <w:pPr>
        <w:rPr>
          <w:b/>
          <w:noProof/>
          <w:sz w:val="28"/>
          <w:szCs w:val="28"/>
        </w:rPr>
      </w:pPr>
    </w:p>
    <w:p w:rsidR="00E94F24" w:rsidRDefault="00E94F24" w:rsidP="003E51E7">
      <w:pPr>
        <w:rPr>
          <w:b/>
          <w:noProof/>
          <w:sz w:val="28"/>
          <w:szCs w:val="28"/>
        </w:rPr>
      </w:pPr>
    </w:p>
    <w:p w:rsidR="00E94F24" w:rsidRDefault="00E94F24" w:rsidP="003E51E7">
      <w:pPr>
        <w:rPr>
          <w:b/>
          <w:noProof/>
          <w:sz w:val="28"/>
          <w:szCs w:val="28"/>
        </w:rPr>
      </w:pPr>
    </w:p>
    <w:p w:rsidR="00E94F24" w:rsidRDefault="00E94F24" w:rsidP="003E51E7">
      <w:pPr>
        <w:rPr>
          <w:b/>
          <w:noProof/>
          <w:sz w:val="28"/>
          <w:szCs w:val="28"/>
        </w:rPr>
      </w:pPr>
    </w:p>
    <w:p w:rsidR="00E94F24" w:rsidRDefault="00E94F24" w:rsidP="003E51E7">
      <w:pPr>
        <w:rPr>
          <w:b/>
          <w:noProof/>
          <w:sz w:val="28"/>
          <w:szCs w:val="28"/>
        </w:rPr>
      </w:pPr>
    </w:p>
    <w:p w:rsidR="00E94F24" w:rsidRDefault="00E94F24" w:rsidP="003E51E7">
      <w:pPr>
        <w:rPr>
          <w:b/>
          <w:noProof/>
          <w:sz w:val="28"/>
          <w:szCs w:val="28"/>
        </w:rPr>
      </w:pPr>
    </w:p>
    <w:p w:rsidR="00E94F24" w:rsidRDefault="00E94F24" w:rsidP="003E51E7">
      <w:pPr>
        <w:rPr>
          <w:b/>
          <w:noProof/>
          <w:sz w:val="28"/>
          <w:szCs w:val="28"/>
        </w:rPr>
      </w:pPr>
    </w:p>
    <w:p w:rsidR="00E94F24" w:rsidRDefault="00E94F24" w:rsidP="003E51E7">
      <w:pPr>
        <w:rPr>
          <w:b/>
          <w:noProof/>
          <w:sz w:val="28"/>
          <w:szCs w:val="28"/>
        </w:rPr>
      </w:pPr>
    </w:p>
    <w:p w:rsidR="00E94F24" w:rsidRDefault="00E94F24" w:rsidP="003E51E7">
      <w:pPr>
        <w:rPr>
          <w:b/>
          <w:noProof/>
          <w:sz w:val="28"/>
          <w:szCs w:val="28"/>
        </w:rPr>
      </w:pPr>
    </w:p>
    <w:p w:rsidR="00E94F24" w:rsidRDefault="00E94F24" w:rsidP="003E51E7">
      <w:pPr>
        <w:rPr>
          <w:b/>
          <w:noProof/>
          <w:sz w:val="28"/>
          <w:szCs w:val="28"/>
        </w:rPr>
      </w:pPr>
    </w:p>
    <w:p w:rsidR="00E94F24" w:rsidRDefault="00E94F24" w:rsidP="003E51E7">
      <w:pPr>
        <w:rPr>
          <w:b/>
          <w:noProof/>
          <w:sz w:val="28"/>
          <w:szCs w:val="28"/>
        </w:rPr>
      </w:pPr>
    </w:p>
    <w:p w:rsidR="00E94F24" w:rsidRDefault="00E94F24" w:rsidP="003E51E7">
      <w:pPr>
        <w:rPr>
          <w:b/>
          <w:noProof/>
          <w:sz w:val="28"/>
          <w:szCs w:val="28"/>
        </w:rPr>
      </w:pPr>
    </w:p>
    <w:p w:rsidR="00E94F24" w:rsidRDefault="00E94F24" w:rsidP="003E51E7">
      <w:pPr>
        <w:rPr>
          <w:b/>
          <w:noProof/>
          <w:sz w:val="28"/>
          <w:szCs w:val="28"/>
        </w:rPr>
      </w:pPr>
    </w:p>
    <w:p w:rsidR="00E94F24" w:rsidRDefault="00E94F24" w:rsidP="003E51E7">
      <w:pPr>
        <w:rPr>
          <w:b/>
          <w:noProof/>
          <w:sz w:val="28"/>
          <w:szCs w:val="28"/>
        </w:rPr>
      </w:pPr>
    </w:p>
    <w:p w:rsidR="00E94F24" w:rsidRDefault="00E94F24" w:rsidP="003E51E7">
      <w:pPr>
        <w:rPr>
          <w:b/>
          <w:noProof/>
          <w:sz w:val="28"/>
          <w:szCs w:val="28"/>
        </w:rPr>
      </w:pPr>
    </w:p>
    <w:p w:rsidR="00E94F24" w:rsidRDefault="00B87234" w:rsidP="003E51E7">
      <w:pPr>
        <w:rPr>
          <w:b/>
          <w:i/>
          <w:noProof/>
          <w:sz w:val="28"/>
          <w:szCs w:val="28"/>
        </w:rPr>
      </w:pPr>
      <w:r>
        <w:rPr>
          <w:b/>
          <w:noProof/>
          <w:sz w:val="28"/>
          <w:szCs w:val="28"/>
        </w:rPr>
        <w:lastRenderedPageBreak/>
        <w:t>Natural Rights</w:t>
      </w:r>
    </w:p>
    <w:p w:rsidR="00A92C6B" w:rsidRPr="00A92C6B" w:rsidRDefault="00A92C6B" w:rsidP="00A92C6B">
      <w:pPr>
        <w:rPr>
          <w:rFonts w:eastAsia="Times New Roman" w:cs="Times New Roman"/>
          <w:sz w:val="24"/>
          <w:szCs w:val="24"/>
        </w:rPr>
      </w:pPr>
      <w:r w:rsidRPr="00B87234">
        <w:rPr>
          <w:noProof/>
          <w:sz w:val="24"/>
          <w:szCs w:val="24"/>
        </w:rPr>
        <w:t xml:space="preserve">John Locke believed that all men had “natural rights,” the right to life, libery (freedom), and property.  </w:t>
      </w:r>
    </w:p>
    <w:p w:rsidR="00A92C6B" w:rsidRDefault="00A92C6B" w:rsidP="003E51E7">
      <w:pPr>
        <w:rPr>
          <w:b/>
          <w:noProof/>
          <w:sz w:val="28"/>
          <w:szCs w:val="28"/>
        </w:rPr>
      </w:pPr>
    </w:p>
    <w:p w:rsidR="00E94F24" w:rsidRDefault="00B87234" w:rsidP="003E51E7">
      <w:pPr>
        <w:rPr>
          <w:b/>
          <w:i/>
          <w:noProof/>
          <w:sz w:val="28"/>
          <w:szCs w:val="28"/>
        </w:rPr>
      </w:pPr>
      <w:r>
        <w:rPr>
          <w:b/>
          <w:noProof/>
          <w:sz w:val="28"/>
          <w:szCs w:val="28"/>
        </w:rPr>
        <w:t>Social Contract</w:t>
      </w:r>
      <w:bookmarkStart w:id="0" w:name="_GoBack"/>
      <w:bookmarkEnd w:id="0"/>
    </w:p>
    <w:p w:rsidR="00A92C6B" w:rsidRDefault="00B87234" w:rsidP="003E51E7">
      <w:pPr>
        <w:rPr>
          <w:rFonts w:eastAsia="Times New Roman" w:cs="Times New Roman"/>
          <w:sz w:val="24"/>
          <w:szCs w:val="24"/>
        </w:rPr>
      </w:pPr>
      <w:r w:rsidRPr="00B87234">
        <w:rPr>
          <w:rFonts w:eastAsia="Times New Roman" w:cs="Times New Roman"/>
          <w:sz w:val="24"/>
          <w:szCs w:val="24"/>
        </w:rPr>
        <w:t xml:space="preserve">In </w:t>
      </w:r>
      <w:r>
        <w:rPr>
          <w:rFonts w:eastAsia="Times New Roman" w:cs="Times New Roman"/>
          <w:sz w:val="24"/>
          <w:szCs w:val="24"/>
        </w:rPr>
        <w:t xml:space="preserve">John </w:t>
      </w:r>
      <w:r w:rsidRPr="00B87234">
        <w:rPr>
          <w:rFonts w:eastAsia="Times New Roman" w:cs="Times New Roman"/>
          <w:sz w:val="24"/>
          <w:szCs w:val="24"/>
        </w:rPr>
        <w:t xml:space="preserve">Locke's view, people organized civil societies (governments) to protect natural rights.  This was known as a “social contract.”  Further, the power of the government depends on the people's consent (which can be </w:t>
      </w:r>
      <w:r>
        <w:rPr>
          <w:rFonts w:eastAsia="Times New Roman" w:cs="Times New Roman"/>
          <w:sz w:val="24"/>
          <w:szCs w:val="24"/>
        </w:rPr>
        <w:t>revoked</w:t>
      </w:r>
      <w:r w:rsidRPr="00B87234">
        <w:rPr>
          <w:rFonts w:eastAsia="Times New Roman" w:cs="Times New Roman"/>
          <w:sz w:val="24"/>
          <w:szCs w:val="24"/>
        </w:rPr>
        <w:t xml:space="preserve">). </w:t>
      </w:r>
      <w:r>
        <w:rPr>
          <w:rFonts w:eastAsia="Times New Roman" w:cs="Times New Roman"/>
          <w:sz w:val="24"/>
          <w:szCs w:val="24"/>
        </w:rPr>
        <w:t>Thomas Hobbes also believed in a social contract but felt that people gave up their rights to a ruler to keep order in the society.</w:t>
      </w:r>
    </w:p>
    <w:p w:rsidR="00B87234" w:rsidRDefault="00B87234" w:rsidP="00B87234">
      <w:pPr>
        <w:rPr>
          <w:b/>
          <w:noProof/>
          <w:sz w:val="28"/>
          <w:szCs w:val="28"/>
        </w:rPr>
      </w:pPr>
    </w:p>
    <w:p w:rsidR="00B87234" w:rsidRDefault="00B87234" w:rsidP="00B87234">
      <w:pPr>
        <w:rPr>
          <w:b/>
          <w:i/>
          <w:noProof/>
          <w:sz w:val="28"/>
          <w:szCs w:val="28"/>
        </w:rPr>
      </w:pPr>
      <w:r>
        <w:rPr>
          <w:b/>
          <w:noProof/>
          <w:sz w:val="28"/>
          <w:szCs w:val="28"/>
        </w:rPr>
        <w:t>The Right to Revolt</w:t>
      </w:r>
    </w:p>
    <w:p w:rsidR="00B87234" w:rsidRDefault="00B87234" w:rsidP="00B87234">
      <w:pPr>
        <w:rPr>
          <w:noProof/>
          <w:sz w:val="24"/>
          <w:szCs w:val="24"/>
        </w:rPr>
      </w:pPr>
      <w:r>
        <w:rPr>
          <w:noProof/>
          <w:sz w:val="24"/>
          <w:szCs w:val="24"/>
        </w:rPr>
        <w:t xml:space="preserve">According to </w:t>
      </w:r>
      <w:r w:rsidRPr="00B87234">
        <w:rPr>
          <w:noProof/>
          <w:sz w:val="24"/>
          <w:szCs w:val="24"/>
        </w:rPr>
        <w:t>John Locke</w:t>
      </w:r>
      <w:r>
        <w:rPr>
          <w:noProof/>
          <w:sz w:val="24"/>
          <w:szCs w:val="24"/>
        </w:rPr>
        <w:t>’s social contract theory</w:t>
      </w:r>
      <w:r w:rsidRPr="00B87234">
        <w:rPr>
          <w:noProof/>
          <w:sz w:val="24"/>
          <w:szCs w:val="24"/>
        </w:rPr>
        <w:t xml:space="preserve"> </w:t>
      </w:r>
      <w:r>
        <w:rPr>
          <w:noProof/>
          <w:sz w:val="24"/>
          <w:szCs w:val="24"/>
        </w:rPr>
        <w:t>people can take back their agreement to the contract if the leader/government fails to protect their natural right.  Thus givng a community the right to revolt</w:t>
      </w:r>
      <w:r w:rsidRPr="00B87234">
        <w:rPr>
          <w:noProof/>
          <w:sz w:val="24"/>
          <w:szCs w:val="24"/>
        </w:rPr>
        <w:t xml:space="preserve">.  </w:t>
      </w:r>
    </w:p>
    <w:p w:rsidR="00B87234" w:rsidRDefault="00B87234" w:rsidP="00B87234">
      <w:pPr>
        <w:rPr>
          <w:b/>
          <w:noProof/>
          <w:sz w:val="28"/>
          <w:szCs w:val="28"/>
        </w:rPr>
      </w:pPr>
    </w:p>
    <w:p w:rsidR="00B87234" w:rsidRDefault="00B87234" w:rsidP="00B87234">
      <w:pPr>
        <w:rPr>
          <w:b/>
          <w:i/>
          <w:noProof/>
          <w:sz w:val="28"/>
          <w:szCs w:val="28"/>
        </w:rPr>
      </w:pPr>
      <w:r>
        <w:rPr>
          <w:b/>
          <w:noProof/>
          <w:sz w:val="28"/>
          <w:szCs w:val="28"/>
        </w:rPr>
        <w:t>Popular Soveriegnty</w:t>
      </w:r>
    </w:p>
    <w:p w:rsidR="00B87234" w:rsidRPr="00A92C6B" w:rsidRDefault="00B87234" w:rsidP="00B87234">
      <w:pPr>
        <w:rPr>
          <w:rFonts w:eastAsia="Times New Roman" w:cs="Times New Roman"/>
          <w:sz w:val="24"/>
          <w:szCs w:val="24"/>
        </w:rPr>
      </w:pPr>
      <w:r>
        <w:rPr>
          <w:noProof/>
          <w:sz w:val="24"/>
          <w:szCs w:val="24"/>
        </w:rPr>
        <w:t xml:space="preserve">Popular sovereignty is the </w:t>
      </w:r>
      <w:r w:rsidR="000A7F3A">
        <w:rPr>
          <w:noProof/>
          <w:sz w:val="24"/>
          <w:szCs w:val="24"/>
        </w:rPr>
        <w:t>belief that the power, or authority, of government comes from the consent of the people who are being governed.  In other words…the people (popular) are supreme (soverieign) and have the power to make the decisions in a community.</w:t>
      </w:r>
    </w:p>
    <w:p w:rsidR="00B87234" w:rsidRPr="00F9636E" w:rsidRDefault="00B87234" w:rsidP="003E51E7">
      <w:pPr>
        <w:rPr>
          <w:b/>
          <w:noProof/>
          <w:sz w:val="28"/>
          <w:szCs w:val="28"/>
        </w:rPr>
      </w:pPr>
    </w:p>
    <w:sectPr w:rsidR="00B87234" w:rsidRPr="00F96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4B2D"/>
    <w:multiLevelType w:val="hybridMultilevel"/>
    <w:tmpl w:val="F2C63272"/>
    <w:lvl w:ilvl="0" w:tplc="A1B4E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6822B0"/>
    <w:multiLevelType w:val="hybridMultilevel"/>
    <w:tmpl w:val="46DC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3C71B7"/>
    <w:multiLevelType w:val="multilevel"/>
    <w:tmpl w:val="B504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A7"/>
    <w:rsid w:val="00006FA7"/>
    <w:rsid w:val="000A7F3A"/>
    <w:rsid w:val="000C2080"/>
    <w:rsid w:val="00167E88"/>
    <w:rsid w:val="00194500"/>
    <w:rsid w:val="001C6DC1"/>
    <w:rsid w:val="0039009D"/>
    <w:rsid w:val="003C606B"/>
    <w:rsid w:val="003E51E7"/>
    <w:rsid w:val="003F307D"/>
    <w:rsid w:val="00446090"/>
    <w:rsid w:val="00504F5A"/>
    <w:rsid w:val="0060420F"/>
    <w:rsid w:val="007123E3"/>
    <w:rsid w:val="007300EE"/>
    <w:rsid w:val="00785DEF"/>
    <w:rsid w:val="007B29B7"/>
    <w:rsid w:val="00A92C6B"/>
    <w:rsid w:val="00B87234"/>
    <w:rsid w:val="00B97136"/>
    <w:rsid w:val="00BD082B"/>
    <w:rsid w:val="00D25FBF"/>
    <w:rsid w:val="00E94F24"/>
    <w:rsid w:val="00F27E8D"/>
    <w:rsid w:val="00F5432D"/>
    <w:rsid w:val="00F9636E"/>
    <w:rsid w:val="00FE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0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6090"/>
    <w:rPr>
      <w:i/>
      <w:iCs/>
    </w:rPr>
  </w:style>
  <w:style w:type="paragraph" w:styleId="ListParagraph">
    <w:name w:val="List Paragraph"/>
    <w:basedOn w:val="Normal"/>
    <w:uiPriority w:val="34"/>
    <w:qFormat/>
    <w:rsid w:val="007300EE"/>
    <w:pPr>
      <w:ind w:left="720"/>
      <w:contextualSpacing/>
    </w:pPr>
  </w:style>
  <w:style w:type="table" w:styleId="TableGrid">
    <w:name w:val="Table Grid"/>
    <w:basedOn w:val="TableNormal"/>
    <w:uiPriority w:val="59"/>
    <w:rsid w:val="003E5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6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0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6090"/>
    <w:rPr>
      <w:i/>
      <w:iCs/>
    </w:rPr>
  </w:style>
  <w:style w:type="paragraph" w:styleId="ListParagraph">
    <w:name w:val="List Paragraph"/>
    <w:basedOn w:val="Normal"/>
    <w:uiPriority w:val="34"/>
    <w:qFormat/>
    <w:rsid w:val="007300EE"/>
    <w:pPr>
      <w:ind w:left="720"/>
      <w:contextualSpacing/>
    </w:pPr>
  </w:style>
  <w:style w:type="table" w:styleId="TableGrid">
    <w:name w:val="Table Grid"/>
    <w:basedOn w:val="TableNormal"/>
    <w:uiPriority w:val="59"/>
    <w:rsid w:val="003E5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6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8879">
      <w:bodyDiv w:val="1"/>
      <w:marLeft w:val="0"/>
      <w:marRight w:val="0"/>
      <w:marTop w:val="0"/>
      <w:marBottom w:val="0"/>
      <w:divBdr>
        <w:top w:val="none" w:sz="0" w:space="0" w:color="auto"/>
        <w:left w:val="none" w:sz="0" w:space="0" w:color="auto"/>
        <w:bottom w:val="none" w:sz="0" w:space="0" w:color="auto"/>
        <w:right w:val="none" w:sz="0" w:space="0" w:color="auto"/>
      </w:divBdr>
    </w:div>
    <w:div w:id="16068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8A35-BAA4-4715-BD02-1ADD01B8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Modesto City Schools</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c:creator>
  <cp:lastModifiedBy>MCS</cp:lastModifiedBy>
  <cp:revision>3</cp:revision>
  <cp:lastPrinted>2013-08-16T22:39:00Z</cp:lastPrinted>
  <dcterms:created xsi:type="dcterms:W3CDTF">2013-08-19T17:43:00Z</dcterms:created>
  <dcterms:modified xsi:type="dcterms:W3CDTF">2013-08-19T17:45:00Z</dcterms:modified>
</cp:coreProperties>
</file>