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DE" w:rsidRDefault="005A60DE" w:rsidP="005A60DE">
      <w:pPr>
        <w:jc w:val="center"/>
        <w:rPr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0CB5D3BA" wp14:editId="368840F1">
            <wp:extent cx="1952625" cy="590550"/>
            <wp:effectExtent l="0" t="0" r="9525" b="0"/>
            <wp:docPr id="1" name="Picture 1" descr="NEA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A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8F" w:rsidRPr="001D207E" w:rsidRDefault="0047088F" w:rsidP="00E55E85">
      <w:pPr>
        <w:spacing w:after="0" w:line="240" w:lineRule="auto"/>
        <w:jc w:val="center"/>
        <w:rPr>
          <w:sz w:val="36"/>
          <w:szCs w:val="36"/>
        </w:rPr>
      </w:pPr>
      <w:r w:rsidRPr="001D207E">
        <w:rPr>
          <w:sz w:val="36"/>
          <w:szCs w:val="36"/>
        </w:rPr>
        <w:t>Priority Schools Presidents’ Forum</w:t>
      </w:r>
    </w:p>
    <w:p w:rsidR="0047088F" w:rsidRPr="001D207E" w:rsidRDefault="0047088F" w:rsidP="00E55E85">
      <w:pPr>
        <w:spacing w:after="0" w:line="240" w:lineRule="auto"/>
        <w:jc w:val="center"/>
        <w:rPr>
          <w:sz w:val="28"/>
          <w:szCs w:val="28"/>
        </w:rPr>
      </w:pPr>
      <w:r w:rsidRPr="001D207E">
        <w:rPr>
          <w:sz w:val="28"/>
          <w:szCs w:val="28"/>
        </w:rPr>
        <w:t>September 12-13, 2014</w:t>
      </w:r>
    </w:p>
    <w:p w:rsidR="00370DD5" w:rsidRPr="001D207E" w:rsidRDefault="0047088F" w:rsidP="00E55E85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1D207E">
        <w:rPr>
          <w:sz w:val="28"/>
          <w:szCs w:val="28"/>
        </w:rPr>
        <w:t>Chanin</w:t>
      </w:r>
      <w:proofErr w:type="spellEnd"/>
      <w:r w:rsidRPr="001D207E">
        <w:rPr>
          <w:sz w:val="28"/>
          <w:szCs w:val="28"/>
        </w:rPr>
        <w:t xml:space="preserve"> Auditorium</w:t>
      </w:r>
      <w:r w:rsidR="008B33F0">
        <w:rPr>
          <w:sz w:val="28"/>
          <w:szCs w:val="28"/>
        </w:rPr>
        <w:t xml:space="preserve"> Side </w:t>
      </w:r>
      <w:proofErr w:type="gramStart"/>
      <w:r w:rsidR="008B33F0">
        <w:rPr>
          <w:sz w:val="28"/>
          <w:szCs w:val="28"/>
        </w:rPr>
        <w:t>A</w:t>
      </w:r>
      <w:proofErr w:type="gramEnd"/>
      <w:r w:rsidRPr="001D207E">
        <w:rPr>
          <w:sz w:val="28"/>
          <w:szCs w:val="28"/>
        </w:rPr>
        <w:t>, NEA Headquarters</w:t>
      </w:r>
    </w:p>
    <w:p w:rsidR="0047088F" w:rsidRPr="00143010" w:rsidRDefault="0047088F" w:rsidP="006E2558">
      <w:pPr>
        <w:jc w:val="center"/>
        <w:rPr>
          <w:b/>
        </w:rPr>
      </w:pPr>
      <w:r w:rsidRPr="00143010">
        <w:rPr>
          <w:b/>
        </w:rPr>
        <w:t>Friday, September 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140"/>
        <w:gridCol w:w="3888"/>
      </w:tblGrid>
      <w:tr w:rsidR="0047088F" w:rsidRPr="00143010" w:rsidTr="00145149">
        <w:tc>
          <w:tcPr>
            <w:tcW w:w="1548" w:type="dxa"/>
          </w:tcPr>
          <w:p w:rsidR="0047088F" w:rsidRPr="00143010" w:rsidRDefault="0047088F" w:rsidP="0047088F">
            <w:r w:rsidRPr="00143010">
              <w:t>8:00 – 8:30</w:t>
            </w:r>
          </w:p>
        </w:tc>
        <w:tc>
          <w:tcPr>
            <w:tcW w:w="4140" w:type="dxa"/>
          </w:tcPr>
          <w:p w:rsidR="0047088F" w:rsidRPr="00143010" w:rsidRDefault="0047088F" w:rsidP="002615E3">
            <w:r w:rsidRPr="00143010">
              <w:t>Breakfast</w:t>
            </w:r>
            <w:r w:rsidR="002615E3">
              <w:t xml:space="preserve"> </w:t>
            </w:r>
          </w:p>
        </w:tc>
        <w:tc>
          <w:tcPr>
            <w:tcW w:w="3888" w:type="dxa"/>
          </w:tcPr>
          <w:p w:rsidR="0047088F" w:rsidRPr="00143010" w:rsidRDefault="0047088F" w:rsidP="0047088F"/>
        </w:tc>
      </w:tr>
      <w:tr w:rsidR="0047088F" w:rsidRPr="00143010" w:rsidTr="00145149">
        <w:tc>
          <w:tcPr>
            <w:tcW w:w="1548" w:type="dxa"/>
          </w:tcPr>
          <w:p w:rsidR="0047088F" w:rsidRPr="00143010" w:rsidRDefault="0047088F" w:rsidP="0047088F">
            <w:r w:rsidRPr="00143010">
              <w:t>8:30 – 9:00</w:t>
            </w:r>
          </w:p>
        </w:tc>
        <w:tc>
          <w:tcPr>
            <w:tcW w:w="4140" w:type="dxa"/>
          </w:tcPr>
          <w:p w:rsidR="0047088F" w:rsidRPr="00143010" w:rsidRDefault="0047088F" w:rsidP="0047088F">
            <w:r w:rsidRPr="00143010">
              <w:t>Welcome and Introductions</w:t>
            </w:r>
            <w:r w:rsidR="008B33F0">
              <w:t xml:space="preserve"> </w:t>
            </w:r>
            <w:r w:rsidR="00D7014D">
              <w:t xml:space="preserve"> </w:t>
            </w:r>
          </w:p>
          <w:p w:rsidR="00C75871" w:rsidRPr="00143010" w:rsidRDefault="00C75871" w:rsidP="0047088F"/>
          <w:p w:rsidR="00C75871" w:rsidRPr="00143010" w:rsidRDefault="00C75871" w:rsidP="0047088F"/>
        </w:tc>
        <w:tc>
          <w:tcPr>
            <w:tcW w:w="3888" w:type="dxa"/>
          </w:tcPr>
          <w:p w:rsidR="0047088F" w:rsidRPr="00143010" w:rsidRDefault="0047088F" w:rsidP="0047088F">
            <w:r w:rsidRPr="00143010">
              <w:t>Andrea Prejean</w:t>
            </w:r>
          </w:p>
          <w:p w:rsidR="0047088F" w:rsidRPr="00143010" w:rsidRDefault="0047088F" w:rsidP="0047088F">
            <w:r w:rsidRPr="00143010">
              <w:t>Director, Priority Schools</w:t>
            </w:r>
          </w:p>
        </w:tc>
      </w:tr>
      <w:tr w:rsidR="0047088F" w:rsidRPr="00143010" w:rsidTr="00145149">
        <w:tc>
          <w:tcPr>
            <w:tcW w:w="1548" w:type="dxa"/>
          </w:tcPr>
          <w:p w:rsidR="0047088F" w:rsidRPr="00143010" w:rsidRDefault="0047088F" w:rsidP="0047088F">
            <w:r w:rsidRPr="00143010">
              <w:t>9:00 – 10:00</w:t>
            </w:r>
          </w:p>
        </w:tc>
        <w:tc>
          <w:tcPr>
            <w:tcW w:w="4140" w:type="dxa"/>
          </w:tcPr>
          <w:p w:rsidR="0047088F" w:rsidRPr="00143010" w:rsidRDefault="0047088F" w:rsidP="0047088F">
            <w:r w:rsidRPr="00143010">
              <w:t>Overview of the Dual Capacity-Building Framework for Family-School Partnerships</w:t>
            </w:r>
          </w:p>
          <w:p w:rsidR="00C75871" w:rsidRPr="00143010" w:rsidRDefault="00C75871" w:rsidP="0047088F"/>
        </w:tc>
        <w:tc>
          <w:tcPr>
            <w:tcW w:w="3888" w:type="dxa"/>
          </w:tcPr>
          <w:p w:rsidR="0047088F" w:rsidRPr="00143010" w:rsidRDefault="0047088F" w:rsidP="0047088F">
            <w:r w:rsidRPr="00143010">
              <w:t>Deb</w:t>
            </w:r>
            <w:r w:rsidR="00531944" w:rsidRPr="00143010">
              <w:t>orah</w:t>
            </w:r>
            <w:r w:rsidRPr="00143010">
              <w:t xml:space="preserve"> </w:t>
            </w:r>
            <w:proofErr w:type="spellStart"/>
            <w:r w:rsidRPr="00143010">
              <w:t>Delisle</w:t>
            </w:r>
            <w:proofErr w:type="spellEnd"/>
          </w:p>
          <w:p w:rsidR="0047088F" w:rsidRPr="00143010" w:rsidRDefault="0047088F" w:rsidP="0047088F">
            <w:r w:rsidRPr="00143010">
              <w:t>Assistant Secretary for Elementary and Secondary Education, U.S. Department of Education</w:t>
            </w:r>
          </w:p>
        </w:tc>
      </w:tr>
      <w:tr w:rsidR="001D207E" w:rsidRPr="00143010" w:rsidTr="00145149">
        <w:tc>
          <w:tcPr>
            <w:tcW w:w="1548" w:type="dxa"/>
          </w:tcPr>
          <w:p w:rsidR="001D207E" w:rsidRPr="00143010" w:rsidRDefault="001D207E" w:rsidP="0047088F">
            <w:r w:rsidRPr="00143010">
              <w:t>10:00 – 10:15</w:t>
            </w:r>
          </w:p>
        </w:tc>
        <w:tc>
          <w:tcPr>
            <w:tcW w:w="4140" w:type="dxa"/>
          </w:tcPr>
          <w:p w:rsidR="008A323D" w:rsidRPr="00143010" w:rsidRDefault="001D207E" w:rsidP="004F4F6A">
            <w:r w:rsidRPr="00143010">
              <w:t>Break</w:t>
            </w:r>
          </w:p>
        </w:tc>
        <w:tc>
          <w:tcPr>
            <w:tcW w:w="3888" w:type="dxa"/>
          </w:tcPr>
          <w:p w:rsidR="001D207E" w:rsidRPr="00143010" w:rsidRDefault="001D207E" w:rsidP="0047088F"/>
        </w:tc>
      </w:tr>
      <w:tr w:rsidR="0047088F" w:rsidRPr="00143010" w:rsidTr="00145149">
        <w:tc>
          <w:tcPr>
            <w:tcW w:w="1548" w:type="dxa"/>
          </w:tcPr>
          <w:p w:rsidR="0047088F" w:rsidRPr="00143010" w:rsidRDefault="0047088F" w:rsidP="001D207E">
            <w:r w:rsidRPr="00143010">
              <w:t>10:</w:t>
            </w:r>
            <w:r w:rsidR="001D207E" w:rsidRPr="00143010">
              <w:t>15</w:t>
            </w:r>
            <w:r w:rsidRPr="00143010">
              <w:t xml:space="preserve"> – 12:00</w:t>
            </w:r>
          </w:p>
        </w:tc>
        <w:tc>
          <w:tcPr>
            <w:tcW w:w="4140" w:type="dxa"/>
          </w:tcPr>
          <w:p w:rsidR="0047088F" w:rsidRPr="00143010" w:rsidRDefault="0047088F" w:rsidP="0047088F">
            <w:r w:rsidRPr="00143010">
              <w:t>Concurrent Sessions on Parent Teacher Home Visit Project:</w:t>
            </w:r>
          </w:p>
          <w:p w:rsidR="0047088F" w:rsidRPr="00143010" w:rsidRDefault="0047088F" w:rsidP="0047088F">
            <w:pPr>
              <w:rPr>
                <w:u w:val="single"/>
              </w:rPr>
            </w:pPr>
            <w:r w:rsidRPr="00143010">
              <w:rPr>
                <w:u w:val="single"/>
              </w:rPr>
              <w:t>Mastering the Basics</w:t>
            </w:r>
            <w:r w:rsidR="008B33F0">
              <w:rPr>
                <w:u w:val="single"/>
              </w:rPr>
              <w:t xml:space="preserve"> – </w:t>
            </w:r>
            <w:proofErr w:type="spellStart"/>
            <w:r w:rsidR="008B33F0">
              <w:rPr>
                <w:u w:val="single"/>
              </w:rPr>
              <w:t>Chanin</w:t>
            </w:r>
            <w:proofErr w:type="spellEnd"/>
            <w:r w:rsidR="008B33F0">
              <w:rPr>
                <w:u w:val="single"/>
              </w:rPr>
              <w:t xml:space="preserve"> A</w:t>
            </w:r>
          </w:p>
          <w:p w:rsidR="0047088F" w:rsidRPr="00143010" w:rsidRDefault="0047088F" w:rsidP="0047088F"/>
          <w:p w:rsidR="0047088F" w:rsidRPr="00143010" w:rsidRDefault="0047088F" w:rsidP="0047088F">
            <w:pPr>
              <w:rPr>
                <w:u w:val="single"/>
              </w:rPr>
            </w:pPr>
            <w:r w:rsidRPr="00143010">
              <w:rPr>
                <w:u w:val="single"/>
              </w:rPr>
              <w:t>Beyond the Basics</w:t>
            </w:r>
            <w:r w:rsidR="008B33F0">
              <w:rPr>
                <w:u w:val="single"/>
              </w:rPr>
              <w:t xml:space="preserve"> – </w:t>
            </w:r>
            <w:proofErr w:type="spellStart"/>
            <w:r w:rsidR="008B33F0">
              <w:rPr>
                <w:u w:val="single"/>
              </w:rPr>
              <w:t>Chanin</w:t>
            </w:r>
            <w:proofErr w:type="spellEnd"/>
            <w:r w:rsidR="008B33F0">
              <w:rPr>
                <w:u w:val="single"/>
              </w:rPr>
              <w:t xml:space="preserve"> B</w:t>
            </w:r>
          </w:p>
          <w:p w:rsidR="0047088F" w:rsidRPr="00143010" w:rsidRDefault="0047088F" w:rsidP="0047088F"/>
        </w:tc>
        <w:tc>
          <w:tcPr>
            <w:tcW w:w="3888" w:type="dxa"/>
          </w:tcPr>
          <w:p w:rsidR="00C317B8" w:rsidRPr="00143010" w:rsidRDefault="0047088F" w:rsidP="0047088F">
            <w:r w:rsidRPr="00143010">
              <w:t xml:space="preserve">Kathleen </w:t>
            </w:r>
            <w:proofErr w:type="spellStart"/>
            <w:r w:rsidRPr="00143010">
              <w:t>Sundell</w:t>
            </w:r>
            <w:proofErr w:type="spellEnd"/>
            <w:r w:rsidR="005E4168" w:rsidRPr="00143010">
              <w:t xml:space="preserve">, </w:t>
            </w:r>
            <w:r w:rsidR="00C317B8" w:rsidRPr="00143010">
              <w:t xml:space="preserve">President and </w:t>
            </w:r>
          </w:p>
          <w:p w:rsidR="00C317B8" w:rsidRPr="00143010" w:rsidRDefault="00471258" w:rsidP="0047088F">
            <w:r>
              <w:t xml:space="preserve"> </w:t>
            </w:r>
            <w:r w:rsidR="00C317B8" w:rsidRPr="00143010">
              <w:t xml:space="preserve">Tim </w:t>
            </w:r>
            <w:proofErr w:type="spellStart"/>
            <w:r w:rsidR="00C317B8" w:rsidRPr="00143010">
              <w:t>Killefer</w:t>
            </w:r>
            <w:proofErr w:type="spellEnd"/>
            <w:r w:rsidR="00C317B8" w:rsidRPr="00143010">
              <w:t>, PTHVP Facilitator</w:t>
            </w:r>
          </w:p>
          <w:p w:rsidR="0047088F" w:rsidRPr="00143010" w:rsidRDefault="0047088F" w:rsidP="0047088F">
            <w:r w:rsidRPr="00143010">
              <w:t>Salem</w:t>
            </w:r>
            <w:r w:rsidR="00A67B64">
              <w:t xml:space="preserve"> </w:t>
            </w:r>
            <w:r w:rsidRPr="00143010">
              <w:t>Keizer Education Association</w:t>
            </w:r>
            <w:r w:rsidR="005E4168" w:rsidRPr="00143010">
              <w:t xml:space="preserve"> </w:t>
            </w:r>
          </w:p>
          <w:p w:rsidR="005E4168" w:rsidRPr="00143010" w:rsidRDefault="005E4168" w:rsidP="0047088F"/>
          <w:p w:rsidR="00C75871" w:rsidRPr="00143010" w:rsidRDefault="00916B88" w:rsidP="0021286B">
            <w:r w:rsidRPr="00143010">
              <w:t>Carrie Rose</w:t>
            </w:r>
            <w:r w:rsidR="0021286B" w:rsidRPr="00143010">
              <w:t xml:space="preserve">, </w:t>
            </w:r>
            <w:r w:rsidR="00EF4DFF" w:rsidRPr="00143010">
              <w:t>Exec</w:t>
            </w:r>
            <w:r w:rsidR="00E55E85" w:rsidRPr="00143010">
              <w:t>,</w:t>
            </w:r>
            <w:r w:rsidR="00EF4DFF" w:rsidRPr="00143010">
              <w:t xml:space="preserve"> Dir</w:t>
            </w:r>
            <w:r w:rsidR="00E55E85" w:rsidRPr="00143010">
              <w:t>.</w:t>
            </w:r>
            <w:r w:rsidR="00EF4DFF" w:rsidRPr="00143010">
              <w:t xml:space="preserve"> </w:t>
            </w:r>
            <w:r w:rsidR="0047088F" w:rsidRPr="00143010">
              <w:t>Parent Teacher Home Visit Project</w:t>
            </w:r>
          </w:p>
          <w:p w:rsidR="00E55E85" w:rsidRPr="00143010" w:rsidRDefault="00471258" w:rsidP="0021286B">
            <w:r>
              <w:t xml:space="preserve"> </w:t>
            </w:r>
            <w:r w:rsidR="00E55E85" w:rsidRPr="00143010">
              <w:t>Nick Faber, St. Paul Federation of</w:t>
            </w:r>
            <w:r>
              <w:br/>
              <w:t xml:space="preserve">    T</w:t>
            </w:r>
            <w:r w:rsidR="00E55E85" w:rsidRPr="00143010">
              <w:t>eachers</w:t>
            </w:r>
          </w:p>
          <w:p w:rsidR="00143010" w:rsidRPr="00143010" w:rsidRDefault="00471258" w:rsidP="0021286B">
            <w:r>
              <w:t xml:space="preserve"> </w:t>
            </w:r>
            <w:r w:rsidR="00143010" w:rsidRPr="00143010">
              <w:t>Melissa Bryant, Sanford Elem. School</w:t>
            </w:r>
            <w:r>
              <w:br/>
            </w:r>
          </w:p>
        </w:tc>
      </w:tr>
      <w:tr w:rsidR="0047088F" w:rsidRPr="00143010" w:rsidTr="00145149">
        <w:tc>
          <w:tcPr>
            <w:tcW w:w="1548" w:type="dxa"/>
          </w:tcPr>
          <w:p w:rsidR="0047088F" w:rsidRPr="00143010" w:rsidRDefault="001D207E" w:rsidP="001D207E">
            <w:r w:rsidRPr="00143010">
              <w:t>12:15 – 1:15</w:t>
            </w:r>
          </w:p>
        </w:tc>
        <w:tc>
          <w:tcPr>
            <w:tcW w:w="4140" w:type="dxa"/>
          </w:tcPr>
          <w:p w:rsidR="00C75871" w:rsidRPr="00143010" w:rsidRDefault="001D207E" w:rsidP="004F4F6A">
            <w:r w:rsidRPr="00143010">
              <w:t>Lunch (rol</w:t>
            </w:r>
            <w:r w:rsidR="00EE5546" w:rsidRPr="00143010">
              <w:t>e</w:t>
            </w:r>
            <w:r w:rsidRPr="00143010">
              <w:t>-alike seating</w:t>
            </w:r>
            <w:r w:rsidR="0021286B" w:rsidRPr="00143010">
              <w:t>)</w:t>
            </w:r>
            <w:r w:rsidRPr="00143010">
              <w:t xml:space="preserve"> </w:t>
            </w:r>
            <w:r w:rsidR="008B33F0">
              <w:t xml:space="preserve">– </w:t>
            </w:r>
            <w:proofErr w:type="spellStart"/>
            <w:r w:rsidR="008B33F0">
              <w:t>Chanin</w:t>
            </w:r>
            <w:proofErr w:type="spellEnd"/>
            <w:r w:rsidR="008B33F0">
              <w:t xml:space="preserve"> B</w:t>
            </w:r>
          </w:p>
        </w:tc>
        <w:tc>
          <w:tcPr>
            <w:tcW w:w="3888" w:type="dxa"/>
          </w:tcPr>
          <w:p w:rsidR="00011711" w:rsidRPr="00143010" w:rsidRDefault="00CB7CC5" w:rsidP="004F4F6A">
            <w:r w:rsidRPr="00143010">
              <w:t>Sonia Jasso Yilmaz</w:t>
            </w:r>
            <w:r w:rsidR="004F4F6A" w:rsidRPr="00143010">
              <w:t xml:space="preserve">, </w:t>
            </w:r>
          </w:p>
          <w:p w:rsidR="00CB7CC5" w:rsidRPr="00143010" w:rsidRDefault="004F4F6A" w:rsidP="004F4F6A">
            <w:r w:rsidRPr="00143010">
              <w:t>Sr. Policy/Program Analyst, NEA</w:t>
            </w:r>
          </w:p>
          <w:p w:rsidR="004F4F6A" w:rsidRPr="00143010" w:rsidRDefault="004F4F6A" w:rsidP="004F4F6A"/>
        </w:tc>
      </w:tr>
      <w:tr w:rsidR="0047088F" w:rsidRPr="00143010" w:rsidTr="00145149">
        <w:tc>
          <w:tcPr>
            <w:tcW w:w="1548" w:type="dxa"/>
          </w:tcPr>
          <w:p w:rsidR="0047088F" w:rsidRPr="00143010" w:rsidRDefault="001D207E" w:rsidP="001D207E">
            <w:r w:rsidRPr="00143010">
              <w:t>1:15 – 2:15</w:t>
            </w:r>
          </w:p>
        </w:tc>
        <w:tc>
          <w:tcPr>
            <w:tcW w:w="4140" w:type="dxa"/>
          </w:tcPr>
          <w:p w:rsidR="0047088F" w:rsidRPr="00143010" w:rsidRDefault="001D207E" w:rsidP="0047088F">
            <w:r w:rsidRPr="00143010">
              <w:t xml:space="preserve">Mind-UP: Brain-Focused Strategies for Learning </w:t>
            </w:r>
          </w:p>
          <w:p w:rsidR="00C75871" w:rsidRPr="00143010" w:rsidRDefault="00C75871" w:rsidP="0047088F"/>
        </w:tc>
        <w:tc>
          <w:tcPr>
            <w:tcW w:w="3888" w:type="dxa"/>
          </w:tcPr>
          <w:p w:rsidR="00254094" w:rsidRPr="00143010" w:rsidRDefault="00773987" w:rsidP="0047088F">
            <w:r w:rsidRPr="00143010">
              <w:t>Libby Nealis</w:t>
            </w:r>
          </w:p>
          <w:p w:rsidR="00254094" w:rsidRPr="00143010" w:rsidRDefault="00773987" w:rsidP="00254094">
            <w:r w:rsidRPr="00143010">
              <w:t>Sr</w:t>
            </w:r>
            <w:r w:rsidR="0021286B" w:rsidRPr="00143010">
              <w:t>.</w:t>
            </w:r>
            <w:r w:rsidRPr="00143010">
              <w:t xml:space="preserve"> Program Coordinator</w:t>
            </w:r>
            <w:r w:rsidR="00254094" w:rsidRPr="00143010">
              <w:t xml:space="preserve">, </w:t>
            </w:r>
            <w:r w:rsidRPr="00143010">
              <w:t xml:space="preserve">NEA </w:t>
            </w:r>
            <w:r w:rsidR="00254094" w:rsidRPr="00143010">
              <w:t>HIN</w:t>
            </w:r>
            <w:r w:rsidR="0021286B" w:rsidRPr="00143010">
              <w:t xml:space="preserve"> </w:t>
            </w:r>
          </w:p>
          <w:p w:rsidR="00254094" w:rsidRPr="00143010" w:rsidRDefault="00471258" w:rsidP="00254094">
            <w:r>
              <w:t xml:space="preserve"> </w:t>
            </w:r>
            <w:r w:rsidR="00254094" w:rsidRPr="00143010">
              <w:t xml:space="preserve">Kimberly </w:t>
            </w:r>
            <w:proofErr w:type="spellStart"/>
            <w:r w:rsidR="00254094" w:rsidRPr="00143010">
              <w:t>McNatt</w:t>
            </w:r>
            <w:proofErr w:type="spellEnd"/>
          </w:p>
          <w:p w:rsidR="00254094" w:rsidRPr="00143010" w:rsidRDefault="00471258" w:rsidP="00254094">
            <w:r>
              <w:t xml:space="preserve">    </w:t>
            </w:r>
            <w:r w:rsidR="0021286B" w:rsidRPr="00143010">
              <w:t xml:space="preserve">CEO, </w:t>
            </w:r>
            <w:r w:rsidR="00254094" w:rsidRPr="00143010">
              <w:t>H</w:t>
            </w:r>
            <w:r w:rsidR="0021286B" w:rsidRPr="00143010">
              <w:t>awn Foundation</w:t>
            </w:r>
          </w:p>
          <w:p w:rsidR="00254094" w:rsidRPr="00143010" w:rsidRDefault="00471258" w:rsidP="00254094">
            <w:r>
              <w:t xml:space="preserve"> </w:t>
            </w:r>
            <w:r w:rsidR="00254094" w:rsidRPr="00143010">
              <w:t xml:space="preserve">Lana </w:t>
            </w:r>
            <w:proofErr w:type="spellStart"/>
            <w:r w:rsidR="00254094" w:rsidRPr="00143010">
              <w:t>Penly</w:t>
            </w:r>
            <w:proofErr w:type="spellEnd"/>
          </w:p>
          <w:p w:rsidR="00254094" w:rsidRPr="00143010" w:rsidRDefault="00471258" w:rsidP="00254094">
            <w:r>
              <w:t xml:space="preserve">    </w:t>
            </w:r>
            <w:r w:rsidR="00254094" w:rsidRPr="00143010">
              <w:t>Principal, Marysville School, Portland</w:t>
            </w:r>
            <w:r>
              <w:br/>
            </w:r>
          </w:p>
        </w:tc>
      </w:tr>
      <w:tr w:rsidR="0047088F" w:rsidRPr="00143010" w:rsidTr="00145149">
        <w:tc>
          <w:tcPr>
            <w:tcW w:w="1548" w:type="dxa"/>
          </w:tcPr>
          <w:p w:rsidR="0047088F" w:rsidRPr="00143010" w:rsidRDefault="001D207E" w:rsidP="0047088F">
            <w:r w:rsidRPr="00143010">
              <w:t>2:15 – 4:15</w:t>
            </w:r>
          </w:p>
        </w:tc>
        <w:tc>
          <w:tcPr>
            <w:tcW w:w="4140" w:type="dxa"/>
          </w:tcPr>
          <w:p w:rsidR="00C75871" w:rsidRPr="00143010" w:rsidRDefault="00167A5E" w:rsidP="00167A5E">
            <w:r w:rsidRPr="00143010">
              <w:t xml:space="preserve">Community Conversations: Engaging Families, </w:t>
            </w:r>
            <w:r w:rsidR="00AA74D0" w:rsidRPr="00143010">
              <w:t xml:space="preserve">Schools, </w:t>
            </w:r>
            <w:r w:rsidRPr="00143010">
              <w:t>Communities, and Students in Academic Success</w:t>
            </w:r>
          </w:p>
          <w:p w:rsidR="00167A5E" w:rsidRPr="00143010" w:rsidRDefault="00167A5E" w:rsidP="00167A5E"/>
        </w:tc>
        <w:tc>
          <w:tcPr>
            <w:tcW w:w="3888" w:type="dxa"/>
          </w:tcPr>
          <w:p w:rsidR="0047088F" w:rsidRPr="00143010" w:rsidRDefault="001D207E" w:rsidP="00AB1CD4">
            <w:r w:rsidRPr="00143010">
              <w:t>Brenda Vincent</w:t>
            </w:r>
          </w:p>
          <w:p w:rsidR="00AB1CD4" w:rsidRPr="00143010" w:rsidRDefault="00AB1CD4" w:rsidP="00AB1CD4">
            <w:r w:rsidRPr="00143010">
              <w:t>Senior Policy/Program Analyst, NEA</w:t>
            </w:r>
          </w:p>
        </w:tc>
      </w:tr>
      <w:tr w:rsidR="0047088F" w:rsidRPr="00143010" w:rsidTr="00145149">
        <w:tc>
          <w:tcPr>
            <w:tcW w:w="1548" w:type="dxa"/>
          </w:tcPr>
          <w:p w:rsidR="0047088F" w:rsidRPr="00143010" w:rsidRDefault="001D207E" w:rsidP="0047088F">
            <w:r w:rsidRPr="00143010">
              <w:t>4:15 – 5:00</w:t>
            </w:r>
          </w:p>
        </w:tc>
        <w:tc>
          <w:tcPr>
            <w:tcW w:w="4140" w:type="dxa"/>
          </w:tcPr>
          <w:p w:rsidR="0047088F" w:rsidRPr="00143010" w:rsidRDefault="001D207E" w:rsidP="0047088F">
            <w:r w:rsidRPr="00143010">
              <w:t>Summing Up and Discussion</w:t>
            </w:r>
          </w:p>
          <w:p w:rsidR="00C75871" w:rsidRPr="00143010" w:rsidRDefault="00C75871" w:rsidP="0047088F"/>
        </w:tc>
        <w:tc>
          <w:tcPr>
            <w:tcW w:w="3888" w:type="dxa"/>
          </w:tcPr>
          <w:p w:rsidR="0047088F" w:rsidRPr="00143010" w:rsidRDefault="001D207E" w:rsidP="0047088F">
            <w:r w:rsidRPr="00143010">
              <w:t>Andrea Prejean</w:t>
            </w:r>
          </w:p>
        </w:tc>
      </w:tr>
      <w:tr w:rsidR="0047088F" w:rsidRPr="00143010" w:rsidTr="00145149">
        <w:tc>
          <w:tcPr>
            <w:tcW w:w="1548" w:type="dxa"/>
          </w:tcPr>
          <w:p w:rsidR="0047088F" w:rsidRPr="00143010" w:rsidRDefault="001D207E" w:rsidP="0047088F">
            <w:r w:rsidRPr="00143010">
              <w:t>5:00 – 6:00</w:t>
            </w:r>
          </w:p>
        </w:tc>
        <w:tc>
          <w:tcPr>
            <w:tcW w:w="4140" w:type="dxa"/>
          </w:tcPr>
          <w:p w:rsidR="0047088F" w:rsidRPr="00287B2B" w:rsidRDefault="00287B2B" w:rsidP="0047088F">
            <w:r>
              <w:t xml:space="preserve">Reception – </w:t>
            </w:r>
            <w:proofErr w:type="spellStart"/>
            <w:r>
              <w:t>Chanin</w:t>
            </w:r>
            <w:proofErr w:type="spellEnd"/>
            <w:r>
              <w:t xml:space="preserve"> Foyer</w:t>
            </w:r>
            <w:r>
              <w:br/>
            </w:r>
          </w:p>
        </w:tc>
        <w:tc>
          <w:tcPr>
            <w:tcW w:w="3888" w:type="dxa"/>
          </w:tcPr>
          <w:p w:rsidR="0047088F" w:rsidRPr="00143010" w:rsidRDefault="0047088F" w:rsidP="0047088F"/>
        </w:tc>
      </w:tr>
      <w:tr w:rsidR="00C8060C" w:rsidRPr="00143010" w:rsidTr="00145149">
        <w:tc>
          <w:tcPr>
            <w:tcW w:w="1548" w:type="dxa"/>
          </w:tcPr>
          <w:p w:rsidR="00C8060C" w:rsidRPr="00143010" w:rsidRDefault="00C8060C" w:rsidP="0047088F"/>
        </w:tc>
        <w:tc>
          <w:tcPr>
            <w:tcW w:w="4140" w:type="dxa"/>
          </w:tcPr>
          <w:p w:rsidR="00167A5E" w:rsidRPr="00143010" w:rsidRDefault="00C8060C" w:rsidP="00287B2B">
            <w:r w:rsidRPr="00143010">
              <w:t xml:space="preserve">Dinner </w:t>
            </w:r>
            <w:r w:rsidR="00287B2B">
              <w:t>on Your Own</w:t>
            </w:r>
          </w:p>
        </w:tc>
        <w:tc>
          <w:tcPr>
            <w:tcW w:w="3888" w:type="dxa"/>
          </w:tcPr>
          <w:p w:rsidR="00C8060C" w:rsidRPr="00143010" w:rsidRDefault="00C8060C" w:rsidP="0047088F"/>
        </w:tc>
      </w:tr>
    </w:tbl>
    <w:p w:rsidR="00115E24" w:rsidRPr="00143010" w:rsidRDefault="001915A2" w:rsidP="0047088F">
      <w:pPr>
        <w:rPr>
          <w:b/>
        </w:rPr>
      </w:pPr>
      <w:r>
        <w:rPr>
          <w:b/>
        </w:rPr>
        <w:lastRenderedPageBreak/>
        <w:t>S</w:t>
      </w:r>
      <w:r w:rsidR="00115E24" w:rsidRPr="00143010">
        <w:rPr>
          <w:b/>
        </w:rPr>
        <w:t>aturday, September 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140"/>
        <w:gridCol w:w="3888"/>
      </w:tblGrid>
      <w:tr w:rsidR="00115E24" w:rsidRPr="00143010" w:rsidTr="003F2139">
        <w:tc>
          <w:tcPr>
            <w:tcW w:w="1548" w:type="dxa"/>
          </w:tcPr>
          <w:p w:rsidR="00115E24" w:rsidRPr="00143010" w:rsidRDefault="00115E24" w:rsidP="0047088F">
            <w:r w:rsidRPr="00143010">
              <w:t>8:00 – 8:30</w:t>
            </w:r>
          </w:p>
          <w:p w:rsidR="00C75871" w:rsidRPr="00143010" w:rsidRDefault="00C75871" w:rsidP="0047088F"/>
        </w:tc>
        <w:tc>
          <w:tcPr>
            <w:tcW w:w="4140" w:type="dxa"/>
          </w:tcPr>
          <w:p w:rsidR="00115E24" w:rsidRPr="00143010" w:rsidRDefault="00115E24" w:rsidP="0047088F">
            <w:r w:rsidRPr="00143010">
              <w:t>Breakfast</w:t>
            </w:r>
            <w:r w:rsidR="002615E3">
              <w:t xml:space="preserve"> </w:t>
            </w:r>
          </w:p>
        </w:tc>
        <w:tc>
          <w:tcPr>
            <w:tcW w:w="3888" w:type="dxa"/>
          </w:tcPr>
          <w:p w:rsidR="00115E24" w:rsidRPr="00143010" w:rsidRDefault="00115E24" w:rsidP="0047088F"/>
        </w:tc>
      </w:tr>
      <w:tr w:rsidR="00115E24" w:rsidRPr="00143010" w:rsidTr="003F2139">
        <w:tc>
          <w:tcPr>
            <w:tcW w:w="1548" w:type="dxa"/>
          </w:tcPr>
          <w:p w:rsidR="00115E24" w:rsidRPr="00143010" w:rsidRDefault="00E6087E" w:rsidP="0047088F">
            <w:r w:rsidRPr="00143010">
              <w:t xml:space="preserve">8:30 – 9:00 </w:t>
            </w:r>
          </w:p>
          <w:p w:rsidR="00C75871" w:rsidRPr="00143010" w:rsidRDefault="00C75871" w:rsidP="0047088F"/>
        </w:tc>
        <w:tc>
          <w:tcPr>
            <w:tcW w:w="4140" w:type="dxa"/>
          </w:tcPr>
          <w:p w:rsidR="00115E24" w:rsidRPr="00143010" w:rsidRDefault="00E6087E" w:rsidP="0047088F">
            <w:r w:rsidRPr="00143010">
              <w:t>Reflections</w:t>
            </w:r>
          </w:p>
        </w:tc>
        <w:tc>
          <w:tcPr>
            <w:tcW w:w="3888" w:type="dxa"/>
          </w:tcPr>
          <w:p w:rsidR="00115E24" w:rsidRPr="00143010" w:rsidRDefault="00E6087E" w:rsidP="0047088F">
            <w:r w:rsidRPr="00143010">
              <w:t>Andrea Prejean</w:t>
            </w:r>
          </w:p>
        </w:tc>
      </w:tr>
      <w:tr w:rsidR="00115E24" w:rsidRPr="00143010" w:rsidTr="003F2139">
        <w:tc>
          <w:tcPr>
            <w:tcW w:w="1548" w:type="dxa"/>
          </w:tcPr>
          <w:p w:rsidR="00115E24" w:rsidRPr="00143010" w:rsidRDefault="00E6087E" w:rsidP="0047088F">
            <w:r w:rsidRPr="00143010">
              <w:t>9:00 – 9:15</w:t>
            </w:r>
          </w:p>
          <w:p w:rsidR="00C75871" w:rsidRPr="00143010" w:rsidRDefault="00C75871" w:rsidP="0047088F"/>
          <w:p w:rsidR="00C75871" w:rsidRPr="00143010" w:rsidRDefault="00C75871" w:rsidP="0047088F"/>
        </w:tc>
        <w:tc>
          <w:tcPr>
            <w:tcW w:w="4140" w:type="dxa"/>
          </w:tcPr>
          <w:p w:rsidR="00115E24" w:rsidRPr="00143010" w:rsidRDefault="00E6087E" w:rsidP="00E6087E">
            <w:r w:rsidRPr="00143010">
              <w:t xml:space="preserve">Introduction to </w:t>
            </w:r>
            <w:r w:rsidRPr="00143010">
              <w:rPr>
                <w:i/>
              </w:rPr>
              <w:t>Deriving the Principles of Union-led Reform</w:t>
            </w:r>
            <w:r w:rsidRPr="00143010">
              <w:t xml:space="preserve"> </w:t>
            </w:r>
          </w:p>
        </w:tc>
        <w:tc>
          <w:tcPr>
            <w:tcW w:w="3888" w:type="dxa"/>
          </w:tcPr>
          <w:p w:rsidR="00201607" w:rsidRPr="00143010" w:rsidRDefault="00201607" w:rsidP="00201607">
            <w:r w:rsidRPr="00143010">
              <w:t>John Wright</w:t>
            </w:r>
          </w:p>
          <w:p w:rsidR="00115E24" w:rsidRPr="00143010" w:rsidRDefault="00201607" w:rsidP="00201607">
            <w:r w:rsidRPr="00143010">
              <w:t>Senior Policy Analyst, NEA</w:t>
            </w:r>
          </w:p>
        </w:tc>
      </w:tr>
      <w:tr w:rsidR="00115E24" w:rsidRPr="00143010" w:rsidTr="003F2139">
        <w:tc>
          <w:tcPr>
            <w:tcW w:w="1548" w:type="dxa"/>
          </w:tcPr>
          <w:p w:rsidR="00115E24" w:rsidRPr="00143010" w:rsidRDefault="00E6087E" w:rsidP="0047088F">
            <w:r w:rsidRPr="00143010">
              <w:t>9:15 – 9:45</w:t>
            </w:r>
          </w:p>
          <w:p w:rsidR="00C75871" w:rsidRPr="00143010" w:rsidRDefault="00C75871" w:rsidP="0047088F"/>
          <w:p w:rsidR="00C75871" w:rsidRPr="00143010" w:rsidRDefault="00C75871" w:rsidP="0047088F"/>
          <w:p w:rsidR="00C75871" w:rsidRPr="00143010" w:rsidRDefault="00C75871" w:rsidP="0047088F"/>
        </w:tc>
        <w:tc>
          <w:tcPr>
            <w:tcW w:w="4140" w:type="dxa"/>
          </w:tcPr>
          <w:p w:rsidR="00115E24" w:rsidRPr="00143010" w:rsidRDefault="00E6087E" w:rsidP="0047088F">
            <w:r w:rsidRPr="00143010">
              <w:t>San Bernardino, CA:</w:t>
            </w:r>
          </w:p>
          <w:p w:rsidR="00E6087E" w:rsidRPr="00143010" w:rsidRDefault="00E6087E" w:rsidP="0047088F">
            <w:r w:rsidRPr="00143010">
              <w:t>A district reform story</w:t>
            </w:r>
          </w:p>
        </w:tc>
        <w:tc>
          <w:tcPr>
            <w:tcW w:w="3888" w:type="dxa"/>
          </w:tcPr>
          <w:p w:rsidR="00E6087E" w:rsidRPr="00143010" w:rsidRDefault="00E6087E" w:rsidP="0047088F">
            <w:r w:rsidRPr="00143010">
              <w:t>Robert Rodriguez</w:t>
            </w:r>
          </w:p>
          <w:p w:rsidR="00E6087E" w:rsidRPr="00143010" w:rsidRDefault="00E6087E" w:rsidP="0047088F">
            <w:r w:rsidRPr="00143010">
              <w:t>President, San Bernardino Teachers Association</w:t>
            </w:r>
          </w:p>
        </w:tc>
      </w:tr>
      <w:tr w:rsidR="00115E24" w:rsidRPr="00143010" w:rsidTr="003F2139">
        <w:tc>
          <w:tcPr>
            <w:tcW w:w="1548" w:type="dxa"/>
          </w:tcPr>
          <w:p w:rsidR="00115E24" w:rsidRPr="00143010" w:rsidRDefault="00E6087E" w:rsidP="0047088F">
            <w:r w:rsidRPr="00143010">
              <w:t>9:45 – 10:00</w:t>
            </w:r>
          </w:p>
          <w:p w:rsidR="00C75871" w:rsidRPr="00143010" w:rsidRDefault="00C75871" w:rsidP="0047088F"/>
        </w:tc>
        <w:tc>
          <w:tcPr>
            <w:tcW w:w="4140" w:type="dxa"/>
          </w:tcPr>
          <w:p w:rsidR="00115E24" w:rsidRPr="00143010" w:rsidRDefault="00E6087E" w:rsidP="0047088F">
            <w:r w:rsidRPr="00143010">
              <w:t>Table Discussions</w:t>
            </w:r>
          </w:p>
        </w:tc>
        <w:tc>
          <w:tcPr>
            <w:tcW w:w="3888" w:type="dxa"/>
          </w:tcPr>
          <w:p w:rsidR="009D7BEF" w:rsidRPr="00143010" w:rsidRDefault="00201607" w:rsidP="0047088F">
            <w:r w:rsidRPr="00143010">
              <w:t>John Wright</w:t>
            </w:r>
          </w:p>
        </w:tc>
      </w:tr>
      <w:tr w:rsidR="00115E24" w:rsidRPr="00143010" w:rsidTr="003F2139">
        <w:tc>
          <w:tcPr>
            <w:tcW w:w="1548" w:type="dxa"/>
          </w:tcPr>
          <w:p w:rsidR="00115E24" w:rsidRPr="00143010" w:rsidRDefault="00E6087E" w:rsidP="0047088F">
            <w:r w:rsidRPr="00143010">
              <w:t>10:00 – 10:15</w:t>
            </w:r>
          </w:p>
          <w:p w:rsidR="00C75871" w:rsidRPr="00143010" w:rsidRDefault="00C75871" w:rsidP="0047088F"/>
        </w:tc>
        <w:tc>
          <w:tcPr>
            <w:tcW w:w="4140" w:type="dxa"/>
          </w:tcPr>
          <w:p w:rsidR="00115E24" w:rsidRPr="00143010" w:rsidRDefault="00E6087E" w:rsidP="0047088F">
            <w:r w:rsidRPr="00143010">
              <w:t>Break</w:t>
            </w:r>
            <w:bookmarkStart w:id="0" w:name="_GoBack"/>
            <w:bookmarkEnd w:id="0"/>
          </w:p>
        </w:tc>
        <w:tc>
          <w:tcPr>
            <w:tcW w:w="3888" w:type="dxa"/>
          </w:tcPr>
          <w:p w:rsidR="00115E24" w:rsidRPr="00143010" w:rsidRDefault="00115E24" w:rsidP="0047088F"/>
        </w:tc>
      </w:tr>
      <w:tr w:rsidR="00115E24" w:rsidRPr="00143010" w:rsidTr="003F2139">
        <w:trPr>
          <w:trHeight w:val="602"/>
        </w:trPr>
        <w:tc>
          <w:tcPr>
            <w:tcW w:w="1548" w:type="dxa"/>
          </w:tcPr>
          <w:p w:rsidR="00115E24" w:rsidRPr="00143010" w:rsidRDefault="00E6087E" w:rsidP="0047088F">
            <w:r w:rsidRPr="00143010">
              <w:t>10:15 – 1100</w:t>
            </w:r>
          </w:p>
          <w:p w:rsidR="00C75871" w:rsidRPr="00143010" w:rsidRDefault="00C75871" w:rsidP="0047088F"/>
          <w:p w:rsidR="00C75871" w:rsidRPr="00143010" w:rsidRDefault="00C75871" w:rsidP="0047088F"/>
        </w:tc>
        <w:tc>
          <w:tcPr>
            <w:tcW w:w="4140" w:type="dxa"/>
          </w:tcPr>
          <w:p w:rsidR="00E6087E" w:rsidRPr="00143010" w:rsidRDefault="00976304" w:rsidP="0047088F">
            <w:r w:rsidRPr="00143010">
              <w:t>Evansville, IN:</w:t>
            </w:r>
          </w:p>
          <w:p w:rsidR="00976304" w:rsidRPr="00143010" w:rsidRDefault="00976304" w:rsidP="0047088F">
            <w:r w:rsidRPr="00143010">
              <w:t>Cooperation Leads to Success</w:t>
            </w:r>
          </w:p>
        </w:tc>
        <w:tc>
          <w:tcPr>
            <w:tcW w:w="3888" w:type="dxa"/>
          </w:tcPr>
          <w:p w:rsidR="00E6087E" w:rsidRPr="00143010" w:rsidRDefault="00976304" w:rsidP="0047088F">
            <w:r w:rsidRPr="00143010">
              <w:t>Mark Lichtenberg</w:t>
            </w:r>
          </w:p>
          <w:p w:rsidR="00976304" w:rsidRPr="00143010" w:rsidRDefault="00976304" w:rsidP="0047088F">
            <w:r w:rsidRPr="00143010">
              <w:t>President, Evansville Teachers Association</w:t>
            </w:r>
          </w:p>
          <w:p w:rsidR="00201607" w:rsidRPr="00143010" w:rsidRDefault="00201607" w:rsidP="0047088F"/>
        </w:tc>
      </w:tr>
      <w:tr w:rsidR="00115E24" w:rsidRPr="00143010" w:rsidTr="003F2139">
        <w:tc>
          <w:tcPr>
            <w:tcW w:w="1548" w:type="dxa"/>
          </w:tcPr>
          <w:p w:rsidR="00115E24" w:rsidRPr="00143010" w:rsidRDefault="00E6087E" w:rsidP="0047088F">
            <w:r w:rsidRPr="00143010">
              <w:t>11:00 – 11:15</w:t>
            </w:r>
          </w:p>
          <w:p w:rsidR="00C75871" w:rsidRPr="00143010" w:rsidRDefault="00C75871" w:rsidP="0047088F"/>
        </w:tc>
        <w:tc>
          <w:tcPr>
            <w:tcW w:w="4140" w:type="dxa"/>
          </w:tcPr>
          <w:p w:rsidR="00115E24" w:rsidRPr="00143010" w:rsidRDefault="00E6087E" w:rsidP="0047088F">
            <w:r w:rsidRPr="00143010">
              <w:t>Table Discussions</w:t>
            </w:r>
          </w:p>
        </w:tc>
        <w:tc>
          <w:tcPr>
            <w:tcW w:w="3888" w:type="dxa"/>
          </w:tcPr>
          <w:p w:rsidR="00115E24" w:rsidRPr="00143010" w:rsidRDefault="00201607" w:rsidP="0047088F">
            <w:r w:rsidRPr="00143010">
              <w:t>John Wright</w:t>
            </w:r>
          </w:p>
        </w:tc>
      </w:tr>
      <w:tr w:rsidR="00115E24" w:rsidRPr="00143010" w:rsidTr="003F2139">
        <w:tc>
          <w:tcPr>
            <w:tcW w:w="1548" w:type="dxa"/>
          </w:tcPr>
          <w:p w:rsidR="00115E24" w:rsidRPr="00143010" w:rsidRDefault="00E6087E" w:rsidP="0047088F">
            <w:r w:rsidRPr="00143010">
              <w:t>11:15 – 11:45</w:t>
            </w:r>
          </w:p>
          <w:p w:rsidR="00C75871" w:rsidRPr="00143010" w:rsidRDefault="00C75871" w:rsidP="0047088F"/>
        </w:tc>
        <w:tc>
          <w:tcPr>
            <w:tcW w:w="4140" w:type="dxa"/>
          </w:tcPr>
          <w:p w:rsidR="00976304" w:rsidRPr="00143010" w:rsidRDefault="00976304" w:rsidP="00976304">
            <w:r w:rsidRPr="00143010">
              <w:t>Oak Hill Elementary, NC</w:t>
            </w:r>
            <w:r w:rsidR="0048079A" w:rsidRPr="00143010">
              <w:t>:</w:t>
            </w:r>
          </w:p>
          <w:p w:rsidR="00115E24" w:rsidRPr="00143010" w:rsidRDefault="00976304" w:rsidP="00976304">
            <w:r w:rsidRPr="00143010">
              <w:t xml:space="preserve">A </w:t>
            </w:r>
            <w:r w:rsidR="0048079A" w:rsidRPr="00143010">
              <w:t>S</w:t>
            </w:r>
            <w:r w:rsidR="00F109E3" w:rsidRPr="00143010">
              <w:t>chool on I</w:t>
            </w:r>
            <w:r w:rsidRPr="00143010">
              <w:t xml:space="preserve">ts </w:t>
            </w:r>
            <w:r w:rsidR="0048079A" w:rsidRPr="00143010">
              <w:t>W</w:t>
            </w:r>
            <w:r w:rsidRPr="00143010">
              <w:t xml:space="preserve">ay </w:t>
            </w:r>
            <w:r w:rsidR="0048079A" w:rsidRPr="00143010">
              <w:t>U</w:t>
            </w:r>
            <w:r w:rsidRPr="00143010">
              <w:t>p</w:t>
            </w:r>
          </w:p>
          <w:p w:rsidR="00976304" w:rsidRPr="00143010" w:rsidRDefault="00976304" w:rsidP="00976304"/>
        </w:tc>
        <w:tc>
          <w:tcPr>
            <w:tcW w:w="3888" w:type="dxa"/>
          </w:tcPr>
          <w:p w:rsidR="00D5227D" w:rsidRPr="00143010" w:rsidRDefault="00976304" w:rsidP="00976304">
            <w:r w:rsidRPr="00143010">
              <w:t>Angela Jackson</w:t>
            </w:r>
            <w:r w:rsidR="0035630A" w:rsidRPr="00143010">
              <w:t xml:space="preserve">, </w:t>
            </w:r>
            <w:r w:rsidR="00D5227D" w:rsidRPr="00143010">
              <w:t xml:space="preserve">Primary Director, </w:t>
            </w:r>
            <w:r w:rsidR="0035630A" w:rsidRPr="00143010">
              <w:t>Guilford Co. Association of Educators;</w:t>
            </w:r>
          </w:p>
          <w:p w:rsidR="00976304" w:rsidRPr="00143010" w:rsidRDefault="001915A2" w:rsidP="00976304">
            <w:r>
              <w:t xml:space="preserve">  </w:t>
            </w:r>
            <w:r w:rsidR="0035630A" w:rsidRPr="00143010">
              <w:t xml:space="preserve">Gwen Adamson, </w:t>
            </w:r>
          </w:p>
          <w:p w:rsidR="00E6087E" w:rsidRPr="00143010" w:rsidRDefault="001915A2" w:rsidP="00976304">
            <w:r>
              <w:t xml:space="preserve">    </w:t>
            </w:r>
            <w:r w:rsidR="0035630A" w:rsidRPr="00143010">
              <w:t>Counselor</w:t>
            </w:r>
            <w:r w:rsidR="00976304" w:rsidRPr="00143010">
              <w:t>, Oak Hill Elementary</w:t>
            </w:r>
          </w:p>
          <w:p w:rsidR="00201607" w:rsidRPr="00143010" w:rsidRDefault="00201607" w:rsidP="00976304"/>
        </w:tc>
      </w:tr>
      <w:tr w:rsidR="00115E24" w:rsidRPr="00143010" w:rsidTr="003F2139">
        <w:tc>
          <w:tcPr>
            <w:tcW w:w="1548" w:type="dxa"/>
          </w:tcPr>
          <w:p w:rsidR="00115E24" w:rsidRPr="00143010" w:rsidRDefault="00E6087E" w:rsidP="0047088F">
            <w:r w:rsidRPr="00143010">
              <w:t>11:45 – 12:00</w:t>
            </w:r>
          </w:p>
          <w:p w:rsidR="00C75871" w:rsidRPr="00143010" w:rsidRDefault="00C75871" w:rsidP="0047088F"/>
        </w:tc>
        <w:tc>
          <w:tcPr>
            <w:tcW w:w="4140" w:type="dxa"/>
          </w:tcPr>
          <w:p w:rsidR="00115E24" w:rsidRPr="00143010" w:rsidRDefault="00E6087E" w:rsidP="0047088F">
            <w:r w:rsidRPr="00143010">
              <w:t>Table Discussions</w:t>
            </w:r>
          </w:p>
        </w:tc>
        <w:tc>
          <w:tcPr>
            <w:tcW w:w="3888" w:type="dxa"/>
          </w:tcPr>
          <w:p w:rsidR="00115E24" w:rsidRPr="00143010" w:rsidRDefault="00201607" w:rsidP="0047088F">
            <w:r w:rsidRPr="00143010">
              <w:t>John Wright</w:t>
            </w:r>
          </w:p>
        </w:tc>
      </w:tr>
      <w:tr w:rsidR="00E6087E" w:rsidRPr="00143010" w:rsidTr="003F2139">
        <w:tc>
          <w:tcPr>
            <w:tcW w:w="1548" w:type="dxa"/>
          </w:tcPr>
          <w:p w:rsidR="00E6087E" w:rsidRPr="00143010" w:rsidRDefault="00E6087E" w:rsidP="0047088F">
            <w:r w:rsidRPr="00143010">
              <w:t>12:00 – 1:00</w:t>
            </w:r>
          </w:p>
          <w:p w:rsidR="00C75871" w:rsidRPr="00143010" w:rsidRDefault="00C75871" w:rsidP="0047088F"/>
          <w:p w:rsidR="00C75871" w:rsidRPr="00143010" w:rsidRDefault="00C75871" w:rsidP="0047088F"/>
        </w:tc>
        <w:tc>
          <w:tcPr>
            <w:tcW w:w="4140" w:type="dxa"/>
          </w:tcPr>
          <w:p w:rsidR="00E6087E" w:rsidRPr="00143010" w:rsidRDefault="00E6087E" w:rsidP="00B130A8">
            <w:r w:rsidRPr="00143010">
              <w:t xml:space="preserve">Lunch </w:t>
            </w:r>
            <w:r w:rsidR="00B130A8">
              <w:t>(</w:t>
            </w:r>
            <w:r w:rsidRPr="00143010">
              <w:t>Rol</w:t>
            </w:r>
            <w:r w:rsidR="00EE5546" w:rsidRPr="00143010">
              <w:t>e</w:t>
            </w:r>
            <w:r w:rsidRPr="00143010">
              <w:t xml:space="preserve">-alike </w:t>
            </w:r>
            <w:r w:rsidR="00B130A8">
              <w:t xml:space="preserve">seating)  – </w:t>
            </w:r>
            <w:proofErr w:type="spellStart"/>
            <w:r w:rsidR="00B130A8">
              <w:t>Chanin</w:t>
            </w:r>
            <w:proofErr w:type="spellEnd"/>
            <w:r w:rsidR="00B130A8">
              <w:t xml:space="preserve"> B</w:t>
            </w:r>
          </w:p>
        </w:tc>
        <w:tc>
          <w:tcPr>
            <w:tcW w:w="3888" w:type="dxa"/>
          </w:tcPr>
          <w:p w:rsidR="003F2139" w:rsidRDefault="003F2139" w:rsidP="003F2139">
            <w:r>
              <w:t>Barbara Hicks</w:t>
            </w:r>
          </w:p>
          <w:p w:rsidR="00E6087E" w:rsidRPr="00143010" w:rsidRDefault="003F2139" w:rsidP="003F2139">
            <w:r>
              <w:t>Sr. Policy/Program Analyst, NEA</w:t>
            </w:r>
          </w:p>
        </w:tc>
      </w:tr>
      <w:tr w:rsidR="00E6087E" w:rsidRPr="00143010" w:rsidTr="003F2139">
        <w:tc>
          <w:tcPr>
            <w:tcW w:w="1548" w:type="dxa"/>
          </w:tcPr>
          <w:p w:rsidR="00E6087E" w:rsidRPr="00143010" w:rsidRDefault="00E6087E" w:rsidP="0047088F">
            <w:r w:rsidRPr="00143010">
              <w:t>1:00 – 1:30</w:t>
            </w:r>
          </w:p>
          <w:p w:rsidR="00C75871" w:rsidRPr="00143010" w:rsidRDefault="00C75871" w:rsidP="0047088F"/>
          <w:p w:rsidR="00C75871" w:rsidRPr="00143010" w:rsidRDefault="00C75871" w:rsidP="0047088F"/>
        </w:tc>
        <w:tc>
          <w:tcPr>
            <w:tcW w:w="4140" w:type="dxa"/>
          </w:tcPr>
          <w:p w:rsidR="00E6087E" w:rsidRPr="00143010" w:rsidRDefault="00E6087E" w:rsidP="0047088F">
            <w:r w:rsidRPr="00143010">
              <w:t>Deriving the Principles of Union-Led Reform</w:t>
            </w:r>
          </w:p>
        </w:tc>
        <w:tc>
          <w:tcPr>
            <w:tcW w:w="3888" w:type="dxa"/>
          </w:tcPr>
          <w:p w:rsidR="00E6087E" w:rsidRPr="00143010" w:rsidRDefault="000F1C7B" w:rsidP="0047088F">
            <w:r w:rsidRPr="00143010">
              <w:t>John Wright</w:t>
            </w:r>
          </w:p>
        </w:tc>
      </w:tr>
      <w:tr w:rsidR="00E6087E" w:rsidRPr="00143010" w:rsidTr="003F2139">
        <w:tc>
          <w:tcPr>
            <w:tcW w:w="1548" w:type="dxa"/>
          </w:tcPr>
          <w:p w:rsidR="00E6087E" w:rsidRPr="00143010" w:rsidRDefault="00E6087E" w:rsidP="0047088F">
            <w:r w:rsidRPr="00143010">
              <w:t>1:30 – 2:00</w:t>
            </w:r>
          </w:p>
          <w:p w:rsidR="00C75871" w:rsidRPr="00143010" w:rsidRDefault="00C75871" w:rsidP="0047088F"/>
          <w:p w:rsidR="00C75871" w:rsidRPr="00143010" w:rsidRDefault="00C75871" w:rsidP="0047088F"/>
        </w:tc>
        <w:tc>
          <w:tcPr>
            <w:tcW w:w="4140" w:type="dxa"/>
          </w:tcPr>
          <w:p w:rsidR="00E6087E" w:rsidRPr="00143010" w:rsidRDefault="00E6087E" w:rsidP="0047088F">
            <w:r w:rsidRPr="00143010">
              <w:t>Opportunities to Raise the Profile of Union Work</w:t>
            </w:r>
          </w:p>
        </w:tc>
        <w:tc>
          <w:tcPr>
            <w:tcW w:w="3888" w:type="dxa"/>
          </w:tcPr>
          <w:p w:rsidR="00E6087E" w:rsidRPr="00143010" w:rsidRDefault="00E6087E" w:rsidP="00BA668B">
            <w:r w:rsidRPr="00143010">
              <w:t>Laila Hirschfeld</w:t>
            </w:r>
          </w:p>
          <w:p w:rsidR="00BA668B" w:rsidRPr="00143010" w:rsidRDefault="00BA668B" w:rsidP="00BA668B">
            <w:r w:rsidRPr="00143010">
              <w:t>Senior Policy Analyst, NEA</w:t>
            </w:r>
          </w:p>
        </w:tc>
      </w:tr>
      <w:tr w:rsidR="00E6087E" w:rsidRPr="00143010" w:rsidTr="003F2139">
        <w:tc>
          <w:tcPr>
            <w:tcW w:w="1548" w:type="dxa"/>
          </w:tcPr>
          <w:p w:rsidR="00E6087E" w:rsidRPr="00143010" w:rsidRDefault="00E6087E" w:rsidP="00976304">
            <w:r w:rsidRPr="00143010">
              <w:t xml:space="preserve">2:00 – </w:t>
            </w:r>
            <w:r w:rsidR="00976304" w:rsidRPr="00143010">
              <w:t>2:10</w:t>
            </w:r>
          </w:p>
        </w:tc>
        <w:tc>
          <w:tcPr>
            <w:tcW w:w="4140" w:type="dxa"/>
          </w:tcPr>
          <w:p w:rsidR="00E6087E" w:rsidRPr="00143010" w:rsidRDefault="00976304" w:rsidP="0047088F">
            <w:r w:rsidRPr="00143010">
              <w:t>Final Reflections</w:t>
            </w:r>
          </w:p>
        </w:tc>
        <w:tc>
          <w:tcPr>
            <w:tcW w:w="3888" w:type="dxa"/>
          </w:tcPr>
          <w:p w:rsidR="00E6087E" w:rsidRDefault="00976304" w:rsidP="0047088F">
            <w:r w:rsidRPr="00143010">
              <w:t>Andrea Prejean</w:t>
            </w:r>
          </w:p>
          <w:p w:rsidR="00143010" w:rsidRPr="00143010" w:rsidRDefault="00143010" w:rsidP="0047088F"/>
        </w:tc>
      </w:tr>
      <w:tr w:rsidR="00976304" w:rsidRPr="00143010" w:rsidTr="003F2139">
        <w:tc>
          <w:tcPr>
            <w:tcW w:w="1548" w:type="dxa"/>
          </w:tcPr>
          <w:p w:rsidR="00976304" w:rsidRPr="00143010" w:rsidRDefault="00D026F7" w:rsidP="00976304">
            <w:r w:rsidRPr="00143010">
              <w:t>2</w:t>
            </w:r>
            <w:r w:rsidR="00976304" w:rsidRPr="00143010">
              <w:t>:10 – 3:00</w:t>
            </w:r>
          </w:p>
        </w:tc>
        <w:tc>
          <w:tcPr>
            <w:tcW w:w="4140" w:type="dxa"/>
          </w:tcPr>
          <w:p w:rsidR="00976304" w:rsidRPr="00143010" w:rsidRDefault="00976304" w:rsidP="0047088F">
            <w:r w:rsidRPr="00143010">
              <w:t>Planning Next Steps</w:t>
            </w:r>
          </w:p>
        </w:tc>
        <w:tc>
          <w:tcPr>
            <w:tcW w:w="3888" w:type="dxa"/>
          </w:tcPr>
          <w:p w:rsidR="003F2139" w:rsidRPr="00143010" w:rsidRDefault="003F2139" w:rsidP="003F2139">
            <w:r>
              <w:t>Barbara Hicks</w:t>
            </w:r>
          </w:p>
        </w:tc>
      </w:tr>
    </w:tbl>
    <w:p w:rsidR="00976304" w:rsidRDefault="00976304" w:rsidP="00D026F7"/>
    <w:sectPr w:rsidR="00976304" w:rsidSect="0047125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8F"/>
    <w:rsid w:val="00011711"/>
    <w:rsid w:val="000F1C7B"/>
    <w:rsid w:val="00115E24"/>
    <w:rsid w:val="00143010"/>
    <w:rsid w:val="00145149"/>
    <w:rsid w:val="00157583"/>
    <w:rsid w:val="00167A5E"/>
    <w:rsid w:val="001915A2"/>
    <w:rsid w:val="001D207E"/>
    <w:rsid w:val="00201607"/>
    <w:rsid w:val="0021286B"/>
    <w:rsid w:val="00254094"/>
    <w:rsid w:val="002615E3"/>
    <w:rsid w:val="00287B2B"/>
    <w:rsid w:val="002F0E1B"/>
    <w:rsid w:val="0035630A"/>
    <w:rsid w:val="00370DD5"/>
    <w:rsid w:val="003F2139"/>
    <w:rsid w:val="0047088F"/>
    <w:rsid w:val="00471258"/>
    <w:rsid w:val="0048079A"/>
    <w:rsid w:val="004F4F6A"/>
    <w:rsid w:val="00531944"/>
    <w:rsid w:val="005A60DE"/>
    <w:rsid w:val="005E4168"/>
    <w:rsid w:val="006E2558"/>
    <w:rsid w:val="007338C7"/>
    <w:rsid w:val="00773987"/>
    <w:rsid w:val="008924A4"/>
    <w:rsid w:val="008A323D"/>
    <w:rsid w:val="008B33F0"/>
    <w:rsid w:val="00916B88"/>
    <w:rsid w:val="00976304"/>
    <w:rsid w:val="009D0E01"/>
    <w:rsid w:val="009D7800"/>
    <w:rsid w:val="009D7BEF"/>
    <w:rsid w:val="00A6403B"/>
    <w:rsid w:val="00A67B64"/>
    <w:rsid w:val="00AA74D0"/>
    <w:rsid w:val="00AB1CD4"/>
    <w:rsid w:val="00AB6019"/>
    <w:rsid w:val="00B130A8"/>
    <w:rsid w:val="00BA668B"/>
    <w:rsid w:val="00C317B8"/>
    <w:rsid w:val="00C75871"/>
    <w:rsid w:val="00C8060C"/>
    <w:rsid w:val="00CB7CC5"/>
    <w:rsid w:val="00D026F7"/>
    <w:rsid w:val="00D34DD1"/>
    <w:rsid w:val="00D5227D"/>
    <w:rsid w:val="00D7014D"/>
    <w:rsid w:val="00DC1140"/>
    <w:rsid w:val="00E55E85"/>
    <w:rsid w:val="00E6087E"/>
    <w:rsid w:val="00EE5546"/>
    <w:rsid w:val="00EF4DFF"/>
    <w:rsid w:val="00F109E3"/>
    <w:rsid w:val="00F5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nea.org/hom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Barbara [NEA]</dc:creator>
  <cp:lastModifiedBy>Hicks, Barbara [NEA]</cp:lastModifiedBy>
  <cp:revision>47</cp:revision>
  <cp:lastPrinted>2014-09-04T16:41:00Z</cp:lastPrinted>
  <dcterms:created xsi:type="dcterms:W3CDTF">2014-08-19T18:07:00Z</dcterms:created>
  <dcterms:modified xsi:type="dcterms:W3CDTF">2014-09-08T18:11:00Z</dcterms:modified>
</cp:coreProperties>
</file>