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F" w:rsidRDefault="00637BAF" w:rsidP="008D1328">
      <w:r>
        <w:t>Context: Writing a “How to” Book</w:t>
      </w:r>
    </w:p>
    <w:p w:rsidR="00637BAF" w:rsidRPr="00F13F76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Grade Level: </w:t>
      </w:r>
      <w:r>
        <w:t>2</w:t>
      </w:r>
      <w:r w:rsidRPr="00F13F76">
        <w:rPr>
          <w:vertAlign w:val="superscript"/>
        </w:rPr>
        <w:t>nd</w:t>
      </w:r>
      <w:r>
        <w:t xml:space="preserve"> Grade, 11 students, L1 of each is Spanish</w:t>
      </w:r>
    </w:p>
    <w:p w:rsidR="00637BAF" w:rsidRPr="00F13F76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Approximate ELL Level of Students: </w:t>
      </w:r>
      <w:r>
        <w:t>beginner and intermediate</w:t>
      </w:r>
    </w:p>
    <w:p w:rsidR="00637BAF" w:rsidRPr="00F13F76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Content Area</w:t>
      </w:r>
      <w:r w:rsidR="007A6515">
        <w:rPr>
          <w:i/>
        </w:rPr>
        <w:t>s</w:t>
      </w:r>
      <w:r>
        <w:rPr>
          <w:i/>
        </w:rPr>
        <w:t xml:space="preserve">: </w:t>
      </w:r>
      <w:r w:rsidR="007A6515">
        <w:t>Social Studies,</w:t>
      </w:r>
      <w:r>
        <w:t xml:space="preserve"> Art</w:t>
      </w:r>
      <w:r w:rsidR="007A6515">
        <w:t>, English</w:t>
      </w:r>
    </w:p>
    <w:p w:rsidR="00637BAF" w:rsidRPr="00F13F76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Texts to Use:</w:t>
      </w:r>
      <w:r>
        <w:t xml:space="preserve"> world maps, globes</w:t>
      </w:r>
      <w:r w:rsidR="007A6515">
        <w:t>, example “How to . . .” book</w:t>
      </w:r>
    </w:p>
    <w:p w:rsidR="00637BAF" w:rsidRPr="00F13F76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Other Materials:</w:t>
      </w:r>
      <w:r w:rsidR="007A6515">
        <w:t xml:space="preserve"> </w:t>
      </w:r>
      <w:proofErr w:type="spellStart"/>
      <w:proofErr w:type="gramStart"/>
      <w:r w:rsidR="007A6515">
        <w:t>papier</w:t>
      </w:r>
      <w:proofErr w:type="spellEnd"/>
      <w:r w:rsidR="007A6515">
        <w:t xml:space="preserve"> </w:t>
      </w:r>
      <w:proofErr w:type="spellStart"/>
      <w:r w:rsidR="007A6515">
        <w:t>mache</w:t>
      </w:r>
      <w:proofErr w:type="spellEnd"/>
      <w:proofErr w:type="gramEnd"/>
      <w:r w:rsidR="007A6515">
        <w:t xml:space="preserve"> materials</w:t>
      </w:r>
      <w:r>
        <w:t>, game cards, world worksheet, word cards, continent cards, illustration and writing models</w:t>
      </w:r>
    </w:p>
    <w:p w:rsidR="00637BAF" w:rsidRDefault="00637BAF" w:rsidP="00F13F76"/>
    <w:p w:rsidR="0012024B" w:rsidRDefault="008C071F" w:rsidP="0012024B">
      <w:r>
        <w:t>ELA Common Core Standards</w:t>
      </w:r>
      <w:r w:rsidR="00637BAF" w:rsidRPr="007C39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024B" w:rsidRPr="0012024B" w:rsidTr="009344B1">
        <w:tc>
          <w:tcPr>
            <w:tcW w:w="8856" w:type="dxa"/>
          </w:tcPr>
          <w:p w:rsidR="002105AE" w:rsidRDefault="002105AE" w:rsidP="006344D2">
            <w:r w:rsidRPr="002105AE">
              <w:rPr>
                <w:u w:val="single"/>
              </w:rPr>
              <w:t>Writing</w:t>
            </w:r>
            <w:r>
              <w:t>:</w:t>
            </w:r>
          </w:p>
          <w:p w:rsidR="0012024B" w:rsidRDefault="0012024B" w:rsidP="006344D2">
            <w:proofErr w:type="gramStart"/>
            <w:r w:rsidRPr="0012024B">
              <w:t>Grade 2 » 2</w:t>
            </w:r>
            <w:r>
              <w:t>.</w:t>
            </w:r>
            <w:proofErr w:type="gramEnd"/>
            <w:r w:rsidRPr="0012024B">
              <w:t xml:space="preserve"> </w:t>
            </w:r>
            <w:r w:rsidRPr="0012024B">
              <w:t>Write informative/explanatory texts in which they introduce a topic</w:t>
            </w:r>
            <w:r>
              <w:t xml:space="preserve"> </w:t>
            </w:r>
            <w:r w:rsidRPr="0012024B">
              <w:t>use facts and definitions to develop points</w:t>
            </w:r>
            <w:r>
              <w:t xml:space="preserve"> </w:t>
            </w:r>
            <w:r w:rsidRPr="0012024B">
              <w:t>and provide a concluding statement or section.</w:t>
            </w:r>
          </w:p>
          <w:p w:rsidR="0012024B" w:rsidRDefault="0012024B" w:rsidP="006344D2"/>
          <w:p w:rsidR="0012024B" w:rsidRDefault="0012024B" w:rsidP="006344D2">
            <w:proofErr w:type="gramStart"/>
            <w:r w:rsidRPr="0012024B">
              <w:t>Grade 2 » 3</w:t>
            </w:r>
            <w:r>
              <w:t>.</w:t>
            </w:r>
            <w:proofErr w:type="gramEnd"/>
            <w:r>
              <w:t xml:space="preserve"> </w:t>
            </w:r>
            <w:r>
              <w:t>Write narratives in which they recount a well-elaborated event or short sequence of events, include details to describe actions, thoughts, and feelings, use temporal words to signal event order, and provide a sense of closure.</w:t>
            </w:r>
          </w:p>
          <w:p w:rsidR="00904EC4" w:rsidRDefault="0012024B" w:rsidP="0012024B">
            <w:pPr>
              <w:spacing w:before="100" w:beforeAutospacing="1" w:after="100" w:afterAutospacing="1"/>
              <w:outlineLvl w:val="0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G</w:t>
            </w:r>
            <w:r w:rsidRPr="0012024B">
              <w:rPr>
                <w:rFonts w:eastAsia="Times New Roman"/>
                <w:lang w:eastAsia="ja-JP"/>
              </w:rPr>
              <w:t>rade 2 » 5</w:t>
            </w:r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r w:rsidRPr="0012024B">
              <w:rPr>
                <w:rFonts w:eastAsia="Times New Roman"/>
                <w:lang w:eastAsia="ja-JP"/>
              </w:rPr>
              <w:t>With guidance and support from adults and peers, focus on a topic and strengthen writing as needed by revising and editing.</w:t>
            </w:r>
          </w:p>
          <w:p w:rsidR="00904EC4" w:rsidRDefault="002105AE" w:rsidP="0012024B">
            <w:pPr>
              <w:spacing w:before="100" w:beforeAutospacing="1" w:after="100" w:afterAutospacing="1"/>
              <w:outlineLvl w:val="0"/>
            </w:pPr>
            <w:proofErr w:type="gramStart"/>
            <w:r w:rsidRPr="002105AE">
              <w:t>Grade 2 » 6</w:t>
            </w:r>
            <w:r>
              <w:t>.</w:t>
            </w:r>
            <w:proofErr w:type="gramEnd"/>
            <w:r>
              <w:t xml:space="preserve"> </w:t>
            </w:r>
            <w:r w:rsidR="00904EC4">
              <w:t>With guidance and support from adults, use a variety of digital tools to produce and publish writing, including in collaboration with peers.</w:t>
            </w:r>
          </w:p>
          <w:p w:rsidR="002105AE" w:rsidRDefault="002105AE" w:rsidP="0012024B">
            <w:pPr>
              <w:spacing w:before="100" w:beforeAutospacing="1" w:after="100" w:afterAutospacing="1"/>
              <w:outlineLvl w:val="0"/>
            </w:pPr>
            <w:proofErr w:type="gramStart"/>
            <w:r w:rsidRPr="002105AE">
              <w:t>Grade 2 » 8</w:t>
            </w:r>
            <w:r>
              <w:t>.</w:t>
            </w:r>
            <w:proofErr w:type="gramEnd"/>
            <w:r>
              <w:t xml:space="preserve"> </w:t>
            </w:r>
            <w:r>
              <w:t>Recall information from experiences or gather information from provided sources to answer a question.</w:t>
            </w:r>
          </w:p>
          <w:p w:rsidR="002105AE" w:rsidRDefault="002105AE" w:rsidP="002105AE">
            <w:pPr>
              <w:spacing w:before="100" w:beforeAutospacing="1"/>
              <w:outlineLvl w:val="0"/>
            </w:pPr>
            <w:r w:rsidRPr="002105AE">
              <w:rPr>
                <w:u w:val="single"/>
              </w:rPr>
              <w:t>Speaking and Listening</w:t>
            </w:r>
            <w:r>
              <w:t>:</w:t>
            </w:r>
          </w:p>
          <w:p w:rsidR="002105AE" w:rsidRDefault="002105AE" w:rsidP="002105AE">
            <w:pPr>
              <w:outlineLvl w:val="0"/>
            </w:pPr>
            <w:proofErr w:type="gramStart"/>
            <w:r w:rsidRPr="002105AE">
              <w:t>Grade 2 » 1</w:t>
            </w:r>
            <w:r>
              <w:t>.</w:t>
            </w:r>
            <w:proofErr w:type="gramEnd"/>
            <w:r>
              <w:t xml:space="preserve"> </w:t>
            </w:r>
            <w:r>
              <w:t xml:space="preserve">Participate in collaborative conversations with diverse partners about </w:t>
            </w:r>
            <w:r>
              <w:rPr>
                <w:i/>
                <w:iCs/>
              </w:rPr>
              <w:t>grade 2 topics and texts</w:t>
            </w:r>
            <w:r>
              <w:t xml:space="preserve"> with peers and adults in small and larger groups.</w:t>
            </w:r>
          </w:p>
          <w:p w:rsidR="002105AE" w:rsidRDefault="002105AE" w:rsidP="002105AE">
            <w:pPr>
              <w:outlineLvl w:val="0"/>
            </w:pPr>
          </w:p>
          <w:p w:rsidR="002105AE" w:rsidRDefault="002105AE" w:rsidP="002105AE">
            <w:pPr>
              <w:outlineLvl w:val="0"/>
            </w:pPr>
            <w:proofErr w:type="gramStart"/>
            <w:r w:rsidRPr="002105AE">
              <w:t>Grade 2 » 3</w:t>
            </w:r>
            <w:r>
              <w:t>.</w:t>
            </w:r>
            <w:proofErr w:type="gramEnd"/>
            <w:r>
              <w:t xml:space="preserve"> </w:t>
            </w:r>
            <w:r>
              <w:t>Ask and answer questions about what a speaker says in order to clarify comprehension, gather additional information, or deepen understanding of a topic or issue.</w:t>
            </w:r>
          </w:p>
          <w:p w:rsidR="002105AE" w:rsidRDefault="00DC3A94" w:rsidP="0012024B">
            <w:pPr>
              <w:spacing w:before="100" w:beforeAutospacing="1" w:after="100" w:afterAutospacing="1"/>
              <w:outlineLvl w:val="0"/>
            </w:pPr>
            <w:proofErr w:type="gramStart"/>
            <w:r w:rsidRPr="00DC3A94">
              <w:t>Grade 2 » 4</w:t>
            </w:r>
            <w:r>
              <w:t>.</w:t>
            </w:r>
            <w:proofErr w:type="gramEnd"/>
            <w:r>
              <w:t xml:space="preserve"> </w:t>
            </w:r>
            <w:r w:rsidR="002105AE">
              <w:t>Tell a story or recount an experience with appropriate facts and relevant, descriptive details, speaking audibly in coherent sentences.</w:t>
            </w:r>
          </w:p>
          <w:p w:rsidR="00DC3A94" w:rsidRDefault="00DC3A94" w:rsidP="0012024B">
            <w:pPr>
              <w:spacing w:before="100" w:beforeAutospacing="1" w:after="100" w:afterAutospacing="1"/>
              <w:outlineLvl w:val="0"/>
            </w:pPr>
            <w:proofErr w:type="gramStart"/>
            <w:r w:rsidRPr="00DC3A94">
              <w:t>Grade 2 » 6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Produce complete sentences when appropriate to task and situation in order to provide requested detail or clarification.</w:t>
            </w:r>
            <w:proofErr w:type="gramEnd"/>
          </w:p>
          <w:p w:rsidR="00666004" w:rsidRDefault="00666004" w:rsidP="00666004">
            <w:pPr>
              <w:outlineLvl w:val="0"/>
            </w:pPr>
            <w:r w:rsidRPr="00666004">
              <w:rPr>
                <w:u w:val="single"/>
              </w:rPr>
              <w:t>Language</w:t>
            </w:r>
            <w:r>
              <w:t>:</w:t>
            </w:r>
          </w:p>
          <w:p w:rsidR="00666004" w:rsidRDefault="00666004" w:rsidP="00666004">
            <w:pPr>
              <w:outlineLvl w:val="0"/>
              <w:rPr>
                <w:rFonts w:eastAsia="Times New Roman"/>
                <w:lang w:eastAsia="ja-JP"/>
              </w:rPr>
            </w:pPr>
            <w:proofErr w:type="gramStart"/>
            <w:r w:rsidRPr="00666004">
              <w:rPr>
                <w:rFonts w:eastAsia="Times New Roman"/>
                <w:lang w:eastAsia="ja-JP"/>
              </w:rPr>
              <w:t>Grade 2 » 1</w:t>
            </w:r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r w:rsidRPr="00666004">
              <w:rPr>
                <w:rFonts w:eastAsia="Times New Roman"/>
                <w:lang w:eastAsia="ja-JP"/>
              </w:rPr>
              <w:t>Demonstrate command of the conventions of standard English grammar and usage when writing or speaking.</w:t>
            </w:r>
          </w:p>
          <w:p w:rsidR="00666004" w:rsidRDefault="00666004" w:rsidP="00666004">
            <w:pPr>
              <w:outlineLvl w:val="0"/>
              <w:rPr>
                <w:rFonts w:eastAsia="Times New Roman"/>
                <w:lang w:eastAsia="ja-JP"/>
              </w:rPr>
            </w:pPr>
          </w:p>
          <w:p w:rsidR="00666004" w:rsidRDefault="00666004" w:rsidP="00666004">
            <w:pPr>
              <w:outlineLvl w:val="0"/>
            </w:pPr>
            <w:proofErr w:type="gramStart"/>
            <w:r w:rsidRPr="00666004">
              <w:t>Grade 2 » 2</w:t>
            </w:r>
            <w:r>
              <w:t>.</w:t>
            </w:r>
            <w:proofErr w:type="gramEnd"/>
            <w:r>
              <w:t xml:space="preserve"> </w:t>
            </w:r>
            <w:r>
              <w:t>Demonstrate command of the conventions of standard English capitalization, punctuation, and spelling when writing.</w:t>
            </w:r>
          </w:p>
          <w:p w:rsidR="00666004" w:rsidRPr="00666004" w:rsidRDefault="00666004" w:rsidP="00666004">
            <w:pPr>
              <w:outlineLvl w:val="0"/>
            </w:pPr>
            <w:proofErr w:type="gramStart"/>
            <w:r w:rsidRPr="00666004">
              <w:lastRenderedPageBreak/>
              <w:t>Grade 2 » 3</w:t>
            </w:r>
            <w:r>
              <w:t>.</w:t>
            </w:r>
            <w:proofErr w:type="gramEnd"/>
            <w:r>
              <w:t xml:space="preserve"> </w:t>
            </w:r>
            <w:bookmarkStart w:id="0" w:name="_GoBack"/>
            <w:bookmarkEnd w:id="0"/>
            <w:r>
              <w:t>Use knowledge of language and its conventions when writing, speaking, reading, or listening.</w:t>
            </w:r>
          </w:p>
        </w:tc>
      </w:tr>
    </w:tbl>
    <w:p w:rsidR="00637BAF" w:rsidRPr="007C39D1" w:rsidRDefault="00637BAF" w:rsidP="008D1328"/>
    <w:p w:rsidR="00E543D6" w:rsidRPr="007C39D1" w:rsidRDefault="00E543D6" w:rsidP="00E543D6">
      <w:r w:rsidRPr="007C39D1">
        <w:t>Established Goals (NYC Soc</w:t>
      </w:r>
      <w:r>
        <w:t>ial Studies Strand I</w:t>
      </w:r>
      <w:r w:rsidRPr="007C39D1">
        <w:t>)</w:t>
      </w:r>
    </w:p>
    <w:p w:rsidR="00E543D6" w:rsidRPr="007C39D1" w:rsidRDefault="00E543D6" w:rsidP="00E5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>Hemispheres, continents, and oceans can be located on world maps and globes.</w:t>
      </w:r>
    </w:p>
    <w:p w:rsidR="00E543D6" w:rsidRPr="007C39D1" w:rsidRDefault="00E543D6" w:rsidP="00E5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D6" w:rsidRPr="007C39D1" w:rsidRDefault="00E543D6" w:rsidP="00E543D6"/>
    <w:p w:rsidR="00E543D6" w:rsidRPr="007C39D1" w:rsidRDefault="00E543D6" w:rsidP="00E543D6">
      <w:r w:rsidRPr="007C39D1">
        <w:t>Established Goals (NYC Art Strand III)</w:t>
      </w:r>
    </w:p>
    <w:p w:rsidR="00E543D6" w:rsidRPr="007C39D1" w:rsidRDefault="00E543D6" w:rsidP="00E5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>Apply the skills and knowledge learned in visual arts to interpreting the world.</w:t>
      </w:r>
    </w:p>
    <w:p w:rsidR="00E543D6" w:rsidRPr="007C39D1" w:rsidRDefault="00E543D6" w:rsidP="00E543D6"/>
    <w:p w:rsidR="00637BAF" w:rsidRPr="007C39D1" w:rsidRDefault="00637BAF" w:rsidP="008D1328">
      <w:r w:rsidRPr="007C39D1">
        <w:t xml:space="preserve">What understandings </w:t>
      </w:r>
      <w:proofErr w:type="gramStart"/>
      <w:r w:rsidRPr="007C39D1">
        <w:t>are desired</w:t>
      </w:r>
      <w:proofErr w:type="gramEnd"/>
      <w:r w:rsidRPr="007C39D1">
        <w:t>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rPr>
          <w:i/>
        </w:rPr>
        <w:t>Students will understand…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CC1340" w:rsidP="00CC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the</w:t>
      </w:r>
      <w:proofErr w:type="gramEnd"/>
      <w:r>
        <w:t xml:space="preserve"> world consist of</w:t>
      </w:r>
      <w:r w:rsidR="007A6515">
        <w:t xml:space="preserve"> </w:t>
      </w:r>
      <w:r w:rsidR="00637BAF" w:rsidRPr="007C39D1">
        <w:t xml:space="preserve">large </w:t>
      </w:r>
      <w:r>
        <w:t>bodies of land (continents) and</w:t>
      </w:r>
      <w:r w:rsidR="007A6515">
        <w:t xml:space="preserve"> </w:t>
      </w:r>
      <w:r w:rsidR="00637BAF" w:rsidRPr="007C39D1">
        <w:t>water (oceans).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 w:rsidRPr="007C39D1">
        <w:t>where</w:t>
      </w:r>
      <w:proofErr w:type="gramEnd"/>
      <w:r w:rsidRPr="007C39D1">
        <w:t xml:space="preserve"> the continents and oceans are located on the globe.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how</w:t>
      </w:r>
      <w:proofErr w:type="gramEnd"/>
      <w:r w:rsidRPr="007C39D1">
        <w:t xml:space="preserve"> to write a “how to” book and the purpose of writing such a book.</w:t>
      </w:r>
    </w:p>
    <w:p w:rsidR="00637BAF" w:rsidRPr="007C39D1" w:rsidRDefault="00637BAF" w:rsidP="008D1328"/>
    <w:p w:rsidR="00637BAF" w:rsidRPr="007C39D1" w:rsidRDefault="00637BAF" w:rsidP="008D1328">
      <w:r w:rsidRPr="007C39D1">
        <w:t xml:space="preserve">What essential questions </w:t>
      </w:r>
      <w:proofErr w:type="gramStart"/>
      <w:r w:rsidRPr="007C39D1">
        <w:t>will be considered</w:t>
      </w:r>
      <w:proofErr w:type="gramEnd"/>
      <w:r w:rsidRPr="007C39D1">
        <w:t>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rPr>
          <w:i/>
        </w:rPr>
        <w:tab/>
      </w:r>
      <w:r w:rsidRPr="007C39D1">
        <w:t>What makes up our world?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  <w:t>How can we depict our world through art?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7C39D1">
        <w:t>How can we share an experience and help someone replicate what we did?</w:t>
      </w:r>
    </w:p>
    <w:p w:rsidR="00637BAF" w:rsidRPr="007C39D1" w:rsidRDefault="00637BAF" w:rsidP="008D1328"/>
    <w:p w:rsidR="00637BAF" w:rsidRPr="007C39D1" w:rsidRDefault="00637BAF" w:rsidP="008D1328">
      <w:r w:rsidRPr="007C39D1">
        <w:t xml:space="preserve">What key knowledge and skills will students acquire </w:t>
      </w:r>
      <w:proofErr w:type="gramStart"/>
      <w:r w:rsidRPr="007C39D1">
        <w:t>as a result</w:t>
      </w:r>
      <w:proofErr w:type="gramEnd"/>
      <w:r w:rsidRPr="007C39D1">
        <w:t xml:space="preserve"> of this unit?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39D1">
        <w:rPr>
          <w:i/>
        </w:rPr>
        <w:t>Students will know…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what</w:t>
      </w:r>
      <w:proofErr w:type="gramEnd"/>
      <w:r w:rsidRPr="007C39D1">
        <w:t xml:space="preserve"> the continents and oceans are, how many there are of each, and where they are located on the globe.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how</w:t>
      </w:r>
      <w:proofErr w:type="gramEnd"/>
      <w:r w:rsidRPr="007C39D1">
        <w:t xml:space="preserve"> to use directions to describe the globe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what</w:t>
      </w:r>
      <w:proofErr w:type="gramEnd"/>
      <w:r w:rsidRPr="007C39D1">
        <w:t xml:space="preserve"> a “how to” book is and the purpose of the genre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39D1">
        <w:rPr>
          <w:i/>
        </w:rPr>
        <w:t>Students will be able to…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build</w:t>
      </w:r>
      <w:proofErr w:type="gramEnd"/>
      <w:r w:rsidRPr="007C39D1">
        <w:t xml:space="preserve"> a globe with </w:t>
      </w:r>
      <w:proofErr w:type="spellStart"/>
      <w:r w:rsidRPr="007C39D1">
        <w:t>papier</w:t>
      </w:r>
      <w:proofErr w:type="spellEnd"/>
      <w:r w:rsidRPr="007C39D1">
        <w:t xml:space="preserve"> </w:t>
      </w:r>
      <w:proofErr w:type="spellStart"/>
      <w:r w:rsidRPr="007C39D1">
        <w:t>mache</w:t>
      </w:r>
      <w:proofErr w:type="spellEnd"/>
      <w:r w:rsidRPr="007C39D1">
        <w:t>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locate</w:t>
      </w:r>
      <w:proofErr w:type="gramEnd"/>
      <w:r w:rsidRPr="007C39D1">
        <w:t xml:space="preserve"> the continents and oceans on the globe.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locate</w:t>
      </w:r>
      <w:proofErr w:type="gramEnd"/>
      <w:r w:rsidRPr="007C39D1">
        <w:t xml:space="preserve"> countries and talk about their locations relative to one another.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create</w:t>
      </w:r>
      <w:proofErr w:type="gramEnd"/>
      <w:r w:rsidRPr="007C39D1">
        <w:t xml:space="preserve"> a “How to” story about the process of making globes.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ab/>
      </w:r>
      <w:proofErr w:type="gramStart"/>
      <w:r w:rsidRPr="007C39D1">
        <w:t>use</w:t>
      </w:r>
      <w:proofErr w:type="gramEnd"/>
      <w:r w:rsidRPr="007C39D1">
        <w:t xml:space="preserve"> transition words to indicate the order of the steps of a process</w:t>
      </w:r>
      <w:r w:rsidR="00CC1340">
        <w:t>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39D1">
        <w:tab/>
      </w:r>
      <w:proofErr w:type="gramStart"/>
      <w:r w:rsidRPr="007C39D1">
        <w:t>use</w:t>
      </w:r>
      <w:proofErr w:type="gramEnd"/>
      <w:r w:rsidRPr="007C39D1">
        <w:t xml:space="preserve"> explanatory language to </w:t>
      </w:r>
      <w:r w:rsidR="00CC1340">
        <w:t>make steps of a process clear to a reader.</w:t>
      </w:r>
    </w:p>
    <w:p w:rsidR="00637BAF" w:rsidRPr="007C39D1" w:rsidRDefault="00637BAF" w:rsidP="00F1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F13F76" w:rsidRDefault="00637BAF" w:rsidP="00F13F76"/>
    <w:p w:rsidR="00637BAF" w:rsidRPr="00F13F76" w:rsidRDefault="00637BAF" w:rsidP="00F13F76">
      <w:pPr>
        <w:sectPr w:rsidR="00637BAF" w:rsidRPr="00F13F76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BAF" w:rsidRPr="007C39D1" w:rsidRDefault="00637BAF" w:rsidP="008D1328"/>
    <w:p w:rsidR="00637BAF" w:rsidRPr="007C39D1" w:rsidRDefault="00637BAF" w:rsidP="008D1328">
      <w:r w:rsidRPr="007C39D1">
        <w:t>What evidence will show that students understand?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39D1">
        <w:rPr>
          <w:i/>
        </w:rPr>
        <w:t>Performance Tasks (summary addressing GRASPS):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39D1">
        <w:t>What has just landed in your backyard? What is it</w:t>
      </w:r>
      <w:proofErr w:type="gramStart"/>
      <w:r w:rsidRPr="007C39D1">
        <w:t>?!</w:t>
      </w:r>
      <w:proofErr w:type="gramEnd"/>
      <w:r w:rsidRPr="007C39D1">
        <w:t xml:space="preserve"> Two beings are standing at your door. They have big heads and big eyes. </w:t>
      </w:r>
      <w:proofErr w:type="gramStart"/>
      <w:r w:rsidRPr="007C39D1">
        <w:t>Don’t</w:t>
      </w:r>
      <w:proofErr w:type="gramEnd"/>
      <w:r w:rsidRPr="007C39D1">
        <w:t xml:space="preserve"> fear. They are friendly aliens. They were passing by Earth on their way to another galaxy and thought the planet was so beautiful </w:t>
      </w:r>
      <w:proofErr w:type="gramStart"/>
      <w:r w:rsidRPr="007C39D1">
        <w:t>they’d</w:t>
      </w:r>
      <w:proofErr w:type="gramEnd"/>
      <w:r w:rsidRPr="007C39D1">
        <w:t xml:space="preserve"> stop for a visit. </w:t>
      </w:r>
      <w:proofErr w:type="gramStart"/>
      <w:r w:rsidRPr="007C39D1">
        <w:t>But</w:t>
      </w:r>
      <w:proofErr w:type="gramEnd"/>
      <w:r w:rsidRPr="007C39D1">
        <w:t xml:space="preserve"> where to go? They need your help navigating this planet. Your job is to 1) make a globe so they will be able to find the continents, and navigate the oceans. </w:t>
      </w:r>
      <w:proofErr w:type="gramStart"/>
      <w:r w:rsidRPr="007C39D1">
        <w:t>And</w:t>
      </w:r>
      <w:proofErr w:type="gramEnd"/>
      <w:r w:rsidRPr="007C39D1">
        <w:t xml:space="preserve"> 2). Instruct your new alien friends in making globes so that they can share their home planet with you. Your instructions of “how to” make a globe must include illustrations and easy to follow steps using art and globe vocabulary. So, invite these visitors in for snacks and </w:t>
      </w:r>
      <w:proofErr w:type="gramStart"/>
      <w:r w:rsidRPr="007C39D1">
        <w:t>let</w:t>
      </w:r>
      <w:r>
        <w:t>’</w:t>
      </w:r>
      <w:r w:rsidRPr="007C39D1">
        <w:t>s</w:t>
      </w:r>
      <w:proofErr w:type="gramEnd"/>
      <w:r w:rsidRPr="007C39D1">
        <w:t xml:space="preserve"> get started!</w:t>
      </w:r>
    </w:p>
    <w:p w:rsidR="00637BAF" w:rsidRPr="007C39D1" w:rsidRDefault="00637BAF" w:rsidP="008D1328"/>
    <w:p w:rsidR="00637BAF" w:rsidRPr="007C39D1" w:rsidRDefault="00637BAF" w:rsidP="008D1328">
      <w:r w:rsidRPr="007C39D1">
        <w:t>Other Evidence (quizzes, tests, prompts, observations, dialogues, work samples):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>1</w:t>
      </w:r>
      <w:r w:rsidRPr="007C39D1">
        <w:rPr>
          <w:i/>
        </w:rPr>
        <w:t>. Continent game</w:t>
      </w:r>
      <w:r w:rsidRPr="007C39D1">
        <w:t>—matching the names to the shapes will demonstrate students know the continents by name and shape.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 xml:space="preserve">2. </w:t>
      </w:r>
      <w:r w:rsidRPr="007C39D1">
        <w:rPr>
          <w:i/>
        </w:rPr>
        <w:t>Marking the map and sentence quiz</w:t>
      </w:r>
      <w:r w:rsidRPr="007C39D1">
        <w:t xml:space="preserve"> will show students can locate the continents and oceans on a map and write sentences using direction words.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 xml:space="preserve">3. </w:t>
      </w:r>
      <w:r w:rsidRPr="007C39D1">
        <w:rPr>
          <w:i/>
        </w:rPr>
        <w:t>How to story</w:t>
      </w:r>
      <w:r w:rsidRPr="007C39D1">
        <w:t>—writing a story about the globe-making process and giving details of what they did and where they put continents and marked oceans will show they know the make-up of the globe and the process of making one.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t xml:space="preserve">4. </w:t>
      </w:r>
      <w:r w:rsidRPr="007C39D1">
        <w:rPr>
          <w:i/>
        </w:rPr>
        <w:t>Observations</w:t>
      </w:r>
      <w:r w:rsidRPr="007C39D1">
        <w:t xml:space="preserve"> of pair work and discussions will demonstrate students can use target vocabulary to talk about their globes, the steps in making a globe, and their “how to” books.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/>
    <w:p w:rsidR="00637BAF" w:rsidRPr="007C39D1" w:rsidRDefault="00637BAF" w:rsidP="008D1328">
      <w:r w:rsidRPr="007C39D1">
        <w:t>Student Self-Assessment and Reflection: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rPr>
          <w:i/>
        </w:rPr>
        <w:t>Illustrating and writing a “How to” story</w:t>
      </w:r>
      <w:r w:rsidRPr="007C39D1">
        <w:t xml:space="preserve"> will give students the chance to rethink the activities and reflect on what they learned.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9D1">
        <w:rPr>
          <w:i/>
        </w:rPr>
        <w:t>Reading the “How to” stories</w:t>
      </w:r>
      <w:r w:rsidRPr="007C39D1">
        <w:t xml:space="preserve"> to the class will show students can read and understand “how to” stories.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3F76">
        <w:rPr>
          <w:i/>
        </w:rPr>
        <w:t>Participating in the match, card game</w:t>
      </w:r>
      <w:r w:rsidRPr="007C39D1">
        <w:t xml:space="preserve"> will demonstrate students recognize the continents by shape and name.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3F76">
        <w:rPr>
          <w:i/>
        </w:rPr>
        <w:t>Taking the quiz</w:t>
      </w:r>
      <w:r w:rsidRPr="007C39D1">
        <w:t xml:space="preserve"> will show students they know where the continents and oceans are on the map.</w:t>
      </w:r>
    </w:p>
    <w:p w:rsidR="00637BAF" w:rsidRPr="007C39D1" w:rsidRDefault="00637BAF" w:rsidP="008D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AF" w:rsidRPr="007C39D1" w:rsidRDefault="00637BAF" w:rsidP="008D1328"/>
    <w:p w:rsidR="00637BAF" w:rsidRPr="007C39D1" w:rsidRDefault="00637BAF" w:rsidP="008D1328">
      <w:r w:rsidRPr="007C39D1">
        <w:t>Sequence of lessons</w:t>
      </w:r>
    </w:p>
    <w:p w:rsidR="00637BAF" w:rsidRPr="007C39D1" w:rsidRDefault="00637BAF" w:rsidP="008D1328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Introduce the performance task of making a globe and list the steps. </w:t>
      </w:r>
      <w:r>
        <w:t>Introduce art vocabulary (</w:t>
      </w:r>
      <w:proofErr w:type="spellStart"/>
      <w:proofErr w:type="gramStart"/>
      <w:r>
        <w:t>papier</w:t>
      </w:r>
      <w:proofErr w:type="spellEnd"/>
      <w:r>
        <w:t xml:space="preserve"> </w:t>
      </w:r>
      <w:proofErr w:type="spellStart"/>
      <w:r>
        <w:t>mache</w:t>
      </w:r>
      <w:proofErr w:type="spellEnd"/>
      <w:proofErr w:type="gramEnd"/>
      <w:r>
        <w:t xml:space="preserve">, cover, mixture, dry). </w:t>
      </w:r>
      <w:r w:rsidRPr="007C39D1">
        <w:t xml:space="preserve">Model </w:t>
      </w:r>
      <w:proofErr w:type="gramStart"/>
      <w:r w:rsidRPr="007C39D1">
        <w:t>today’s</w:t>
      </w:r>
      <w:proofErr w:type="gramEnd"/>
      <w:r w:rsidRPr="007C39D1">
        <w:t xml:space="preserve"> steps.</w:t>
      </w:r>
    </w:p>
    <w:p w:rsidR="00637BAF" w:rsidRPr="007C39D1" w:rsidRDefault="00637BAF" w:rsidP="008D1328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 w:rsidRPr="007C39D1">
        <w:t>Assign monitors to set up and break down work area.</w:t>
      </w:r>
    </w:p>
    <w:p w:rsidR="00637BAF" w:rsidRDefault="00637BAF" w:rsidP="008D1328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Students, in pairs, build the first layer of </w:t>
      </w:r>
      <w:proofErr w:type="spellStart"/>
      <w:proofErr w:type="gramStart"/>
      <w:r w:rsidRPr="007C39D1">
        <w:t>papier</w:t>
      </w:r>
      <w:proofErr w:type="spellEnd"/>
      <w:r w:rsidRPr="007C39D1">
        <w:t xml:space="preserve"> </w:t>
      </w:r>
      <w:proofErr w:type="spellStart"/>
      <w:r w:rsidRPr="007C39D1">
        <w:t>mache</w:t>
      </w:r>
      <w:proofErr w:type="spellEnd"/>
      <w:proofErr w:type="gramEnd"/>
      <w:r w:rsidRPr="007C39D1">
        <w:t xml:space="preserve"> on their </w:t>
      </w:r>
      <w:r>
        <w:t>balloons.</w:t>
      </w:r>
    </w:p>
    <w:p w:rsidR="00637BAF" w:rsidRPr="007C39D1" w:rsidRDefault="00637BAF" w:rsidP="008D1328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>
        <w:t>Review of what we did yesterday with the art vocabulary. What were the steps? How did it go? What should we change to make it better today?</w:t>
      </w:r>
    </w:p>
    <w:p w:rsidR="00637BAF" w:rsidRDefault="00637BAF" w:rsidP="00EF4F31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In pairs, students build the second layer of </w:t>
      </w:r>
      <w:proofErr w:type="spellStart"/>
      <w:proofErr w:type="gramStart"/>
      <w:r w:rsidRPr="007C39D1">
        <w:t>papier</w:t>
      </w:r>
      <w:proofErr w:type="spellEnd"/>
      <w:r w:rsidRPr="007C39D1">
        <w:t xml:space="preserve"> </w:t>
      </w:r>
      <w:proofErr w:type="spellStart"/>
      <w:r w:rsidRPr="007C39D1">
        <w:t>mache</w:t>
      </w:r>
      <w:proofErr w:type="spellEnd"/>
      <w:proofErr w:type="gramEnd"/>
      <w:r>
        <w:t>.</w:t>
      </w:r>
    </w:p>
    <w:p w:rsidR="00CC1340" w:rsidRDefault="00637BAF" w:rsidP="00CC1340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>
        <w:t xml:space="preserve">Now that our </w:t>
      </w:r>
      <w:proofErr w:type="spellStart"/>
      <w:proofErr w:type="gramStart"/>
      <w:r>
        <w:t>papier</w:t>
      </w:r>
      <w:proofErr w:type="spellEnd"/>
      <w:r>
        <w:t xml:space="preserve"> </w:t>
      </w:r>
      <w:proofErr w:type="spellStart"/>
      <w:r>
        <w:t>mache</w:t>
      </w:r>
      <w:proofErr w:type="spellEnd"/>
      <w:proofErr w:type="gramEnd"/>
      <w:r>
        <w:t xml:space="preserve"> is dry, we have a discussion of what we should do next and why. We have our globes. What do they look like? </w:t>
      </w:r>
      <w:proofErr w:type="gramStart"/>
      <w:r>
        <w:t>Let’s</w:t>
      </w:r>
      <w:proofErr w:type="gramEnd"/>
      <w:r>
        <w:t xml:space="preserve"> look at this globe (purchased). </w:t>
      </w:r>
      <w:r>
        <w:lastRenderedPageBreak/>
        <w:t xml:space="preserve">What do you see? If we want to make our globes look like this globe, what should we do first? What should we paint first? </w:t>
      </w:r>
      <w:proofErr w:type="gramStart"/>
      <w:r>
        <w:t>Why?</w:t>
      </w:r>
      <w:proofErr w:type="gramEnd"/>
      <w:r>
        <w:t xml:space="preserve"> What color is that?</w:t>
      </w:r>
    </w:p>
    <w:p w:rsidR="00637BAF" w:rsidRDefault="00637BAF" w:rsidP="00CC1340">
      <w:pPr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hanging="630"/>
      </w:pPr>
      <w:r>
        <w:t>Students paint their globes blue.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Introduce essential vocabulary </w:t>
      </w:r>
      <w:r>
        <w:t xml:space="preserve">(names of continents) </w:t>
      </w:r>
      <w:r w:rsidRPr="007C39D1">
        <w:t>and organize on the board with the map.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write the names of the continents on their maps individually.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Turn and talk with a partner to check answers.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Check answers in whole group discussion. Students volunteer to give answers.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continents. Show individual continent cards. Students say what continent each is.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Students create ways to recognize continents by their shapes by answering, “How do we know </w:t>
      </w:r>
      <w:proofErr w:type="gramStart"/>
      <w:r>
        <w:t>it’s</w:t>
      </w:r>
      <w:proofErr w:type="gramEnd"/>
      <w:r>
        <w:t xml:space="preserve"> _____?” (It looks like a cookie with a bite out of it (Australia).)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Homework is coloring the continents on their maps—seven colors for seven continents.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Review </w:t>
      </w:r>
      <w:proofErr w:type="gramStart"/>
      <w:r>
        <w:t>the continents and how we know each is each</w:t>
      </w:r>
      <w:proofErr w:type="gramEnd"/>
      <w:r>
        <w:t>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Students play concentration games, referr</w:t>
      </w:r>
      <w:r>
        <w:t>ing to their globes, of</w:t>
      </w:r>
      <w:r w:rsidRPr="007C39D1">
        <w:t xml:space="preserve"> con</w:t>
      </w:r>
      <w:r>
        <w:t>tinents and names of continents.</w:t>
      </w:r>
    </w:p>
    <w:p w:rsidR="00637BAF" w:rsidRPr="00F13F76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Review </w:t>
      </w:r>
      <w:proofErr w:type="gramStart"/>
      <w:r w:rsidRPr="007C39D1">
        <w:t>the continents and how we know each is each</w:t>
      </w:r>
      <w:proofErr w:type="gramEnd"/>
      <w:r w:rsidRPr="007C39D1">
        <w:t>.</w:t>
      </w:r>
      <w:r w:rsidRPr="00F13F76">
        <w:t xml:space="preserve"> 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The directions north and south plus “equator” are introduced and students describe where continents are on the globes in relation to each other, “Africa is south of Europe,” etc. 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</w:t>
      </w:r>
      <w:r w:rsidRPr="007C39D1">
        <w:t xml:space="preserve">tudents dictate sentences and the teacher </w:t>
      </w:r>
      <w:proofErr w:type="gramStart"/>
      <w:r w:rsidRPr="007C39D1">
        <w:t>writes</w:t>
      </w:r>
      <w:proofErr w:type="gramEnd"/>
      <w:r w:rsidRPr="007C39D1">
        <w:t xml:space="preserve"> them.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Homework is writing north/south sentences describing the placement of continents on the globe.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Review continents and north/south.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Introduce west and east.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Participate in TPR activity motioning up for north and down for south, left for west, and right for east.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Students work in pairs and use their homework maps to write seven sentences using direction words.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As a whole class, students volunteer to answer, “Who can tell me where ___ is?” and “Does anyone have a different sentences for ___?”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Introduce the painting of the globes. Discuss the globe and what it looks like, and </w:t>
      </w:r>
      <w:proofErr w:type="gramStart"/>
      <w:r w:rsidRPr="007C39D1">
        <w:t>ask</w:t>
      </w:r>
      <w:proofErr w:type="gramEnd"/>
      <w:r w:rsidRPr="007C39D1">
        <w:t xml:space="preserve"> “What should we do first?” What are the steps we should take? </w:t>
      </w:r>
      <w:proofErr w:type="gramStart"/>
      <w:r w:rsidRPr="007C39D1">
        <w:t>Why?</w:t>
      </w:r>
      <w:proofErr w:type="gramEnd"/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Model </w:t>
      </w:r>
      <w:proofErr w:type="gramStart"/>
      <w:r w:rsidRPr="007C39D1">
        <w:t>the stencil tracing and the painting and how to take turns</w:t>
      </w:r>
      <w:proofErr w:type="gramEnd"/>
      <w:r w:rsidRPr="007C39D1">
        <w:t>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Students paint North America on their globes.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Students discuss where to place South America and why, and paint S. America.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>Review vocabul</w:t>
      </w:r>
      <w:r>
        <w:t>ary, where continents</w:t>
      </w:r>
      <w:r w:rsidRPr="007C39D1">
        <w:t xml:space="preserve"> are on the globe, and where they are in relation to each other. Model using stencils to paint continents on globes.</w:t>
      </w:r>
    </w:p>
    <w:p w:rsidR="00637BAF" w:rsidRPr="007C39D1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 w:rsidRPr="007C39D1">
        <w:t xml:space="preserve">Students take turns, in pairs, to </w:t>
      </w:r>
      <w:r>
        <w:t xml:space="preserve">trace stencils and then </w:t>
      </w:r>
      <w:r w:rsidRPr="007C39D1">
        <w:t xml:space="preserve">paint </w:t>
      </w:r>
      <w:r>
        <w:t>the other five continents on globes</w:t>
      </w:r>
      <w:r w:rsidRPr="007C39D1">
        <w:t>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continents, direction words, and sentences.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Map and sentence quiz.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Pair </w:t>
      </w:r>
      <w:proofErr w:type="gramStart"/>
      <w:r>
        <w:t>work</w:t>
      </w:r>
      <w:proofErr w:type="gramEnd"/>
      <w:r>
        <w:t xml:space="preserve"> to correct quizzes.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proofErr w:type="gramStart"/>
      <w:r>
        <w:t>Whole group review of the quizzes.</w:t>
      </w:r>
      <w:proofErr w:type="gramEnd"/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Introduce oceans and talk about how they relate to our seven continents using direction words.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proofErr w:type="gramStart"/>
      <w:r>
        <w:t>Take a look</w:t>
      </w:r>
      <w:proofErr w:type="gramEnd"/>
      <w:r>
        <w:t xml:space="preserve"> at this globe (purchased). What is missing on ours? What is all of this writing? What should we write on our globes first?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lastRenderedPageBreak/>
        <w:t>Discuss the steps in marking the continents on the globes and model.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 pairs, students mark the names of continents on the globes.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continents and oceans.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 pairs, students mark the oceans names on the globes (Some students finish marking continents, if needed. Early finishers play continent concentration).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Introduce illustrating a “how to” book on the globe-making process, review order/sequence words.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Discuss what the first step was in making our globe. Students image in their minds what their first illustration should be for step one.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turn and talk with a partner about their first-step picture.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Students </w:t>
      </w:r>
      <w:proofErr w:type="gramStart"/>
      <w:r>
        <w:t>are led</w:t>
      </w:r>
      <w:proofErr w:type="gramEnd"/>
      <w:r>
        <w:t xml:space="preserve"> through each step and are allowed to image each picture for each step and then share with a partner.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 xml:space="preserve">Once all </w:t>
      </w:r>
      <w:proofErr w:type="gramStart"/>
      <w:r>
        <w:t>five demo</w:t>
      </w:r>
      <w:proofErr w:type="gramEnd"/>
      <w:r>
        <w:t xml:space="preserve"> steps have been thought through and described, student</w:t>
      </w:r>
      <w:r w:rsidR="008C071F">
        <w:t>s</w:t>
      </w:r>
      <w:r>
        <w:t xml:space="preserve"> draw the pictures for their steps on note cards.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what we did last class. Students share their pictures with a partner and describe the steps.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Teacher models how to order pictures and where to place the sequence words on the colored paper.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finish drawing and/or coloring their illustrations, glue them onto colored paper in the proper order and write the sequence words next to/above each picture.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 whole group, students volunteer to take us through their steps as we act out the steps of the globe-making procedure.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the steps of making a globe from the example on the board.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Introduce writing a “How to” book based on illustrations, and review target vocabulary: order words, art words, continents, oceans, directions.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Model the writing by students dictating sentences and teacher writing.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Students, in pairs, share their steps with a partner as the partner acts out all of the steps.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start to write their “How to” books.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Review what we did last class.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finish writing their stories.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A volunteer reads his/her story to the whole group.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Students work in pairs to read “How to” books.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proofErr w:type="gramStart"/>
      <w:r>
        <w:t>Large group discussion.</w:t>
      </w:r>
      <w:proofErr w:type="gramEnd"/>
      <w:r>
        <w:t xml:space="preserve"> Were they all the same? What things were different? What were things were the same? Why do you think they </w:t>
      </w:r>
      <w:proofErr w:type="gramStart"/>
      <w:r>
        <w:t>weren’t</w:t>
      </w:r>
      <w:proofErr w:type="gramEnd"/>
      <w:r>
        <w:t xml:space="preserve"> all the same?</w:t>
      </w:r>
    </w:p>
    <w:p w:rsidR="00637BAF" w:rsidRDefault="00637BAF" w:rsidP="00F13F7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630"/>
      </w:pPr>
      <w:r>
        <w:t>Publish stories on board in hall</w:t>
      </w:r>
      <w:r w:rsidR="00CC1340">
        <w:t xml:space="preserve"> and on class website</w:t>
      </w:r>
      <w:r>
        <w:t>.</w:t>
      </w:r>
    </w:p>
    <w:p w:rsidR="00637BAF" w:rsidRDefault="00637BAF"/>
    <w:p w:rsidR="00637BAF" w:rsidRDefault="00637BAF">
      <w:r>
        <w:br w:type="page"/>
      </w:r>
    </w:p>
    <w:p w:rsidR="00637BAF" w:rsidRDefault="00637BAF" w:rsidP="00B7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  <w:r>
        <w:lastRenderedPageBreak/>
        <w:t>Stage 3 – Plan Learning Experiences</w:t>
      </w:r>
    </w:p>
    <w:p w:rsidR="00637BAF" w:rsidRDefault="00637BAF" w:rsidP="00B75CE3">
      <w:r>
        <w:t xml:space="preserve">Sequence the activities above into class periods for a four to six week unit, using brief, </w:t>
      </w:r>
      <w:proofErr w:type="gramStart"/>
      <w:r>
        <w:t>short-hand</w:t>
      </w:r>
      <w:proofErr w:type="gramEnd"/>
      <w:r>
        <w:t xml:space="preserve"> descriptions.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8"/>
        <w:gridCol w:w="1958"/>
        <w:gridCol w:w="2080"/>
        <w:gridCol w:w="1818"/>
        <w:gridCol w:w="1792"/>
      </w:tblGrid>
      <w:tr w:rsidR="00637BAF">
        <w:tc>
          <w:tcPr>
            <w:tcW w:w="2635" w:type="dxa"/>
          </w:tcPr>
          <w:p w:rsidR="00637BAF" w:rsidRDefault="00637BAF" w:rsidP="00B75CE3">
            <w:pPr>
              <w:jc w:val="center"/>
            </w:pPr>
            <w:r>
              <w:t>Monday</w:t>
            </w:r>
          </w:p>
        </w:tc>
        <w:tc>
          <w:tcPr>
            <w:tcW w:w="2635" w:type="dxa"/>
          </w:tcPr>
          <w:p w:rsidR="00637BAF" w:rsidRDefault="00637BAF" w:rsidP="00B75CE3">
            <w:pPr>
              <w:jc w:val="center"/>
            </w:pPr>
            <w:r>
              <w:t>Tuesday</w:t>
            </w:r>
          </w:p>
        </w:tc>
        <w:tc>
          <w:tcPr>
            <w:tcW w:w="2635" w:type="dxa"/>
          </w:tcPr>
          <w:p w:rsidR="00637BAF" w:rsidRDefault="00637BAF" w:rsidP="00B75CE3">
            <w:pPr>
              <w:jc w:val="center"/>
            </w:pPr>
            <w:r>
              <w:t>Wednesday</w:t>
            </w:r>
          </w:p>
        </w:tc>
        <w:tc>
          <w:tcPr>
            <w:tcW w:w="2635" w:type="dxa"/>
          </w:tcPr>
          <w:p w:rsidR="00637BAF" w:rsidRDefault="00637BAF" w:rsidP="00B75CE3">
            <w:pPr>
              <w:jc w:val="center"/>
            </w:pPr>
            <w:r>
              <w:t>Thursday</w:t>
            </w:r>
          </w:p>
        </w:tc>
        <w:tc>
          <w:tcPr>
            <w:tcW w:w="2636" w:type="dxa"/>
          </w:tcPr>
          <w:p w:rsidR="00637BAF" w:rsidRDefault="00637BAF" w:rsidP="00B75CE3">
            <w:pPr>
              <w:jc w:val="center"/>
            </w:pPr>
            <w:r>
              <w:t>Friday</w:t>
            </w:r>
          </w:p>
        </w:tc>
      </w:tr>
      <w:tr w:rsidR="00637BAF" w:rsidRPr="00037EC3">
        <w:trPr>
          <w:trHeight w:val="1799"/>
        </w:trPr>
        <w:tc>
          <w:tcPr>
            <w:tcW w:w="2635" w:type="dxa"/>
          </w:tcPr>
          <w:p w:rsidR="00637BAF" w:rsidRPr="00037EC3" w:rsidRDefault="00637BAF" w:rsidP="00B75CE3">
            <w:r w:rsidRPr="00037EC3">
              <w:t>1. Introduce globe project</w:t>
            </w:r>
          </w:p>
          <w:p w:rsidR="00637BAF" w:rsidRPr="00037EC3" w:rsidRDefault="00637BAF" w:rsidP="00B75CE3">
            <w:r w:rsidRPr="00037EC3">
              <w:t>2. Assign monitors</w:t>
            </w:r>
          </w:p>
          <w:p w:rsidR="00637BAF" w:rsidRPr="00037EC3" w:rsidRDefault="00637BAF" w:rsidP="00B75CE3">
            <w:r w:rsidRPr="00037EC3">
              <w:t xml:space="preserve">3. First layer of </w:t>
            </w:r>
            <w:proofErr w:type="spellStart"/>
            <w:r w:rsidRPr="00037EC3">
              <w:t>papier</w:t>
            </w:r>
            <w:proofErr w:type="spellEnd"/>
            <w:r w:rsidRPr="00037EC3">
              <w:t xml:space="preserve"> </w:t>
            </w:r>
            <w:proofErr w:type="spellStart"/>
            <w:r w:rsidRPr="00037EC3">
              <w:t>mache</w:t>
            </w:r>
            <w:proofErr w:type="spellEnd"/>
          </w:p>
        </w:tc>
        <w:tc>
          <w:tcPr>
            <w:tcW w:w="2635" w:type="dxa"/>
          </w:tcPr>
          <w:p w:rsidR="00637BAF" w:rsidRPr="00037EC3" w:rsidRDefault="00637BAF" w:rsidP="00B75CE3">
            <w:r w:rsidRPr="00037EC3">
              <w:t>4. Review yesterday</w:t>
            </w:r>
          </w:p>
          <w:p w:rsidR="00637BAF" w:rsidRPr="00037EC3" w:rsidRDefault="00637BAF" w:rsidP="00B75CE3">
            <w:r w:rsidRPr="00037EC3">
              <w:t>5.2</w:t>
            </w:r>
            <w:r w:rsidRPr="00037EC3">
              <w:rPr>
                <w:vertAlign w:val="superscript"/>
              </w:rPr>
              <w:t>nd</w:t>
            </w:r>
            <w:r w:rsidRPr="00037EC3">
              <w:t xml:space="preserve"> layer of </w:t>
            </w:r>
            <w:proofErr w:type="spellStart"/>
            <w:r w:rsidRPr="00037EC3">
              <w:t>papier</w:t>
            </w:r>
            <w:proofErr w:type="spellEnd"/>
            <w:r w:rsidRPr="00037EC3">
              <w:t xml:space="preserve"> </w:t>
            </w:r>
            <w:proofErr w:type="spellStart"/>
            <w:r w:rsidRPr="00037EC3">
              <w:t>mache</w:t>
            </w:r>
            <w:proofErr w:type="spellEnd"/>
          </w:p>
          <w:p w:rsidR="00637BAF" w:rsidRPr="00037EC3" w:rsidRDefault="00637BAF" w:rsidP="00B75CE3"/>
        </w:tc>
        <w:tc>
          <w:tcPr>
            <w:tcW w:w="2635" w:type="dxa"/>
          </w:tcPr>
          <w:p w:rsidR="00637BAF" w:rsidRPr="00037EC3" w:rsidRDefault="00637BAF" w:rsidP="00B75CE3">
            <w:r w:rsidRPr="00037EC3">
              <w:t>6.Discussion</w:t>
            </w:r>
          </w:p>
          <w:p w:rsidR="00637BAF" w:rsidRPr="00037EC3" w:rsidRDefault="00637BAF" w:rsidP="00B75CE3">
            <w:r w:rsidRPr="00037EC3">
              <w:t>7. Paint globes blue</w:t>
            </w:r>
          </w:p>
          <w:p w:rsidR="00637BAF" w:rsidRPr="00037EC3" w:rsidRDefault="00637BAF" w:rsidP="00B75CE3"/>
        </w:tc>
        <w:tc>
          <w:tcPr>
            <w:tcW w:w="2635" w:type="dxa"/>
          </w:tcPr>
          <w:p w:rsidR="00637BAF" w:rsidRPr="00037EC3" w:rsidRDefault="00637BAF" w:rsidP="00B75CE3">
            <w:r w:rsidRPr="00037EC3">
              <w:t>8. Introduce vocabulary</w:t>
            </w:r>
          </w:p>
          <w:p w:rsidR="00637BAF" w:rsidRPr="00037EC3" w:rsidRDefault="00637BAF" w:rsidP="00B75CE3">
            <w:r w:rsidRPr="00037EC3">
              <w:t>9. Students mark maps</w:t>
            </w:r>
          </w:p>
          <w:p w:rsidR="00637BAF" w:rsidRPr="00037EC3" w:rsidRDefault="00637BAF" w:rsidP="00B75CE3">
            <w:r w:rsidRPr="00037EC3">
              <w:t>10. T&amp;T to check answers</w:t>
            </w:r>
          </w:p>
          <w:p w:rsidR="00637BAF" w:rsidRPr="00037EC3" w:rsidRDefault="00637BAF" w:rsidP="00B75CE3">
            <w:r w:rsidRPr="00037EC3">
              <w:t>11. Check answers in whole group</w:t>
            </w:r>
          </w:p>
        </w:tc>
        <w:tc>
          <w:tcPr>
            <w:tcW w:w="2636" w:type="dxa"/>
          </w:tcPr>
          <w:p w:rsidR="00637BAF" w:rsidRPr="00037EC3" w:rsidRDefault="00637BAF" w:rsidP="00B75CE3">
            <w:r w:rsidRPr="00037EC3">
              <w:t>12. Review and discuss continent shapes</w:t>
            </w:r>
          </w:p>
          <w:p w:rsidR="00637BAF" w:rsidRPr="00037EC3" w:rsidRDefault="00637BAF" w:rsidP="00B75CE3">
            <w:r w:rsidRPr="00037EC3">
              <w:t>13. Create ways to remember continents</w:t>
            </w:r>
          </w:p>
          <w:p w:rsidR="00637BAF" w:rsidRPr="00037EC3" w:rsidRDefault="00637BAF" w:rsidP="00B75CE3">
            <w:r w:rsidRPr="00037EC3">
              <w:t>14. Homework</w:t>
            </w:r>
          </w:p>
        </w:tc>
      </w:tr>
      <w:tr w:rsidR="00637BAF" w:rsidRPr="00037EC3">
        <w:trPr>
          <w:trHeight w:val="1961"/>
        </w:trPr>
        <w:tc>
          <w:tcPr>
            <w:tcW w:w="2635" w:type="dxa"/>
          </w:tcPr>
          <w:p w:rsidR="00637BAF" w:rsidRPr="00037EC3" w:rsidRDefault="00637BAF" w:rsidP="00B75CE3">
            <w:r w:rsidRPr="00037EC3">
              <w:t>15. Review</w:t>
            </w:r>
          </w:p>
          <w:p w:rsidR="00637BAF" w:rsidRPr="00037EC3" w:rsidRDefault="00637BAF" w:rsidP="00B75CE3">
            <w:r w:rsidRPr="00037EC3">
              <w:t>16. Play concentration</w:t>
            </w:r>
          </w:p>
        </w:tc>
        <w:tc>
          <w:tcPr>
            <w:tcW w:w="2635" w:type="dxa"/>
          </w:tcPr>
          <w:p w:rsidR="00637BAF" w:rsidRPr="00037EC3" w:rsidRDefault="00637BAF" w:rsidP="00B75CE3">
            <w:r w:rsidRPr="00037EC3">
              <w:t>17. Review</w:t>
            </w:r>
          </w:p>
          <w:p w:rsidR="00637BAF" w:rsidRPr="00037EC3" w:rsidRDefault="00637BAF" w:rsidP="00B75CE3">
            <w:r w:rsidRPr="00037EC3">
              <w:t>18. Introduce N/S &amp; equator</w:t>
            </w:r>
          </w:p>
          <w:p w:rsidR="00637BAF" w:rsidRPr="00037EC3" w:rsidRDefault="00637BAF" w:rsidP="00B75CE3">
            <w:r w:rsidRPr="00037EC3">
              <w:t>19. Sentences using N&amp;S</w:t>
            </w:r>
          </w:p>
          <w:p w:rsidR="00637BAF" w:rsidRPr="00037EC3" w:rsidRDefault="00637BAF" w:rsidP="00B75CE3">
            <w:r w:rsidRPr="00037EC3">
              <w:t>20. Homework</w:t>
            </w:r>
          </w:p>
        </w:tc>
        <w:tc>
          <w:tcPr>
            <w:tcW w:w="2635" w:type="dxa"/>
          </w:tcPr>
          <w:p w:rsidR="00637BAF" w:rsidRPr="00037EC3" w:rsidRDefault="00637BAF" w:rsidP="00B75CE3">
            <w:r w:rsidRPr="00037EC3">
              <w:t>21. Review N &amp; S</w:t>
            </w:r>
          </w:p>
          <w:p w:rsidR="00637BAF" w:rsidRPr="00037EC3" w:rsidRDefault="00637BAF" w:rsidP="00B75CE3">
            <w:r w:rsidRPr="00037EC3">
              <w:t>22. Introduce W &amp; E</w:t>
            </w:r>
          </w:p>
          <w:p w:rsidR="00637BAF" w:rsidRPr="00037EC3" w:rsidRDefault="00637BAF" w:rsidP="00B75CE3">
            <w:r w:rsidRPr="00037EC3">
              <w:t>23. TPR</w:t>
            </w:r>
          </w:p>
          <w:p w:rsidR="00637BAF" w:rsidRPr="00037EC3" w:rsidRDefault="00637BAF" w:rsidP="00B75CE3">
            <w:r w:rsidRPr="00037EC3">
              <w:t>24. Write sentences</w:t>
            </w:r>
          </w:p>
          <w:p w:rsidR="00637BAF" w:rsidRPr="00037EC3" w:rsidRDefault="00637BAF" w:rsidP="00B75CE3">
            <w:r w:rsidRPr="00037EC3">
              <w:t>25. Whole class answers</w:t>
            </w:r>
          </w:p>
          <w:p w:rsidR="00637BAF" w:rsidRPr="00037EC3" w:rsidRDefault="00637BAF" w:rsidP="00B75CE3"/>
        </w:tc>
        <w:tc>
          <w:tcPr>
            <w:tcW w:w="2635" w:type="dxa"/>
          </w:tcPr>
          <w:p w:rsidR="00637BAF" w:rsidRPr="00037EC3" w:rsidRDefault="00637BAF" w:rsidP="00B75CE3">
            <w:r w:rsidRPr="00037EC3">
              <w:t>26. Intro to painting globes</w:t>
            </w:r>
          </w:p>
          <w:p w:rsidR="00637BAF" w:rsidRPr="00037EC3" w:rsidRDefault="00637BAF" w:rsidP="00B75CE3">
            <w:r w:rsidRPr="00037EC3">
              <w:t>27. Model</w:t>
            </w:r>
          </w:p>
          <w:p w:rsidR="00637BAF" w:rsidRPr="00037EC3" w:rsidRDefault="00637BAF" w:rsidP="00B75CE3">
            <w:r w:rsidRPr="00037EC3">
              <w:t>28. Students paint N. America</w:t>
            </w:r>
          </w:p>
          <w:p w:rsidR="00637BAF" w:rsidRPr="00037EC3" w:rsidRDefault="00637BAF" w:rsidP="00B75CE3">
            <w:r w:rsidRPr="00037EC3">
              <w:t>29. S. America</w:t>
            </w:r>
          </w:p>
        </w:tc>
        <w:tc>
          <w:tcPr>
            <w:tcW w:w="2636" w:type="dxa"/>
          </w:tcPr>
          <w:p w:rsidR="00637BAF" w:rsidRPr="00037EC3" w:rsidRDefault="00637BAF" w:rsidP="00B75CE3">
            <w:r w:rsidRPr="00037EC3">
              <w:t>30. Review</w:t>
            </w:r>
          </w:p>
          <w:p w:rsidR="00637BAF" w:rsidRPr="00037EC3" w:rsidRDefault="00637BAF" w:rsidP="00B75CE3">
            <w:r w:rsidRPr="00037EC3">
              <w:t>31. Paint 5 continents</w:t>
            </w:r>
          </w:p>
        </w:tc>
      </w:tr>
      <w:tr w:rsidR="00637BAF" w:rsidRPr="00037EC3">
        <w:trPr>
          <w:trHeight w:val="1979"/>
        </w:trPr>
        <w:tc>
          <w:tcPr>
            <w:tcW w:w="2635" w:type="dxa"/>
          </w:tcPr>
          <w:p w:rsidR="00637BAF" w:rsidRPr="00037EC3" w:rsidRDefault="00637BAF" w:rsidP="00B75CE3">
            <w:r w:rsidRPr="00037EC3">
              <w:t>32. Review</w:t>
            </w:r>
          </w:p>
          <w:p w:rsidR="00637BAF" w:rsidRPr="00037EC3" w:rsidRDefault="00637BAF" w:rsidP="00B75CE3">
            <w:r w:rsidRPr="00037EC3">
              <w:t>33. Quiz</w:t>
            </w:r>
          </w:p>
          <w:p w:rsidR="00637BAF" w:rsidRPr="00037EC3" w:rsidRDefault="00637BAF" w:rsidP="00B75CE3">
            <w:r w:rsidRPr="00037EC3">
              <w:t>34. Pair work</w:t>
            </w:r>
          </w:p>
          <w:p w:rsidR="00637BAF" w:rsidRPr="00037EC3" w:rsidRDefault="00637BAF" w:rsidP="00B75CE3">
            <w:r w:rsidRPr="00037EC3">
              <w:t>35. Quiz answers as whole group.</w:t>
            </w:r>
          </w:p>
        </w:tc>
        <w:tc>
          <w:tcPr>
            <w:tcW w:w="2635" w:type="dxa"/>
          </w:tcPr>
          <w:p w:rsidR="00637BAF" w:rsidRPr="00037EC3" w:rsidRDefault="00637BAF" w:rsidP="00B75CE3">
            <w:r w:rsidRPr="00037EC3">
              <w:t>36. Introduction to oceans</w:t>
            </w:r>
          </w:p>
          <w:p w:rsidR="00637BAF" w:rsidRPr="00037EC3" w:rsidRDefault="00637BAF" w:rsidP="00B75CE3">
            <w:r w:rsidRPr="00037EC3">
              <w:t>37.Discussion</w:t>
            </w:r>
          </w:p>
          <w:p w:rsidR="00637BAF" w:rsidRPr="00037EC3" w:rsidRDefault="00637BAF" w:rsidP="00B75CE3">
            <w:r w:rsidRPr="00037EC3">
              <w:t>38. Steps to marking continents on globe</w:t>
            </w:r>
          </w:p>
          <w:p w:rsidR="00637BAF" w:rsidRPr="00037EC3" w:rsidRDefault="00637BAF" w:rsidP="00B75CE3">
            <w:r w:rsidRPr="00037EC3">
              <w:t>39. Students mark globe</w:t>
            </w:r>
          </w:p>
        </w:tc>
        <w:tc>
          <w:tcPr>
            <w:tcW w:w="2635" w:type="dxa"/>
          </w:tcPr>
          <w:p w:rsidR="00637BAF" w:rsidRPr="00037EC3" w:rsidRDefault="00637BAF" w:rsidP="00B75CE3">
            <w:r w:rsidRPr="00037EC3">
              <w:t>40. Review</w:t>
            </w:r>
          </w:p>
          <w:p w:rsidR="00637BAF" w:rsidRPr="00037EC3" w:rsidRDefault="00637BAF" w:rsidP="00B75CE3">
            <w:r w:rsidRPr="00037EC3">
              <w:t>41. Mark oceans (continents/play concentration)</w:t>
            </w:r>
          </w:p>
          <w:p w:rsidR="00637BAF" w:rsidRPr="00037EC3" w:rsidRDefault="00637BAF" w:rsidP="00B75CE3"/>
          <w:p w:rsidR="00637BAF" w:rsidRPr="00037EC3" w:rsidRDefault="00637BAF" w:rsidP="00B75CE3">
            <w:pPr>
              <w:rPr>
                <w:b/>
              </w:rPr>
            </w:pPr>
            <w:r w:rsidRPr="00037EC3">
              <w:rPr>
                <w:b/>
              </w:rPr>
              <w:t>catch up day</w:t>
            </w:r>
          </w:p>
          <w:p w:rsidR="00637BAF" w:rsidRPr="00037EC3" w:rsidRDefault="00637BAF" w:rsidP="00B75CE3"/>
        </w:tc>
        <w:tc>
          <w:tcPr>
            <w:tcW w:w="2635" w:type="dxa"/>
          </w:tcPr>
          <w:p w:rsidR="00637BAF" w:rsidRPr="00037EC3" w:rsidRDefault="00637BAF" w:rsidP="00B75CE3">
            <w:r w:rsidRPr="00037EC3">
              <w:t>42. Introduce illustrating “how to” book.</w:t>
            </w:r>
          </w:p>
          <w:p w:rsidR="00637BAF" w:rsidRPr="00037EC3" w:rsidRDefault="00637BAF" w:rsidP="00B75CE3">
            <w:r w:rsidRPr="00037EC3">
              <w:t>43. Discuss steps in making globes.</w:t>
            </w:r>
          </w:p>
          <w:p w:rsidR="00637BAF" w:rsidRPr="007A6515" w:rsidRDefault="00637BAF" w:rsidP="00B75CE3">
            <w:pPr>
              <w:rPr>
                <w:lang w:val="fr-FR"/>
              </w:rPr>
            </w:pPr>
            <w:r w:rsidRPr="007A6515">
              <w:rPr>
                <w:lang w:val="fr-FR"/>
              </w:rPr>
              <w:t>44. T&amp;T about images of illustrations</w:t>
            </w:r>
          </w:p>
          <w:p w:rsidR="00637BAF" w:rsidRPr="007A6515" w:rsidRDefault="00637BAF" w:rsidP="00B75CE3">
            <w:pPr>
              <w:rPr>
                <w:lang w:val="fr-FR"/>
              </w:rPr>
            </w:pPr>
            <w:r w:rsidRPr="007A6515">
              <w:rPr>
                <w:lang w:val="fr-FR"/>
              </w:rPr>
              <w:t>45. Continue images and T&amp;T</w:t>
            </w:r>
          </w:p>
          <w:p w:rsidR="00637BAF" w:rsidRPr="00037EC3" w:rsidRDefault="00637BAF" w:rsidP="00B75CE3">
            <w:r w:rsidRPr="00037EC3">
              <w:t>46. begin drawing</w:t>
            </w:r>
          </w:p>
        </w:tc>
        <w:tc>
          <w:tcPr>
            <w:tcW w:w="2636" w:type="dxa"/>
          </w:tcPr>
          <w:p w:rsidR="00637BAF" w:rsidRPr="00037EC3" w:rsidRDefault="00637BAF" w:rsidP="00B75CE3">
            <w:r w:rsidRPr="00037EC3">
              <w:t>47. Review yesterday’s lesson.</w:t>
            </w:r>
          </w:p>
          <w:p w:rsidR="00637BAF" w:rsidRPr="00037EC3" w:rsidRDefault="00637BAF" w:rsidP="00B75CE3">
            <w:proofErr w:type="gramStart"/>
            <w:r w:rsidRPr="00037EC3">
              <w:t>48. Model order of pictures and addition of sequence words.</w:t>
            </w:r>
            <w:proofErr w:type="gramEnd"/>
          </w:p>
          <w:p w:rsidR="00637BAF" w:rsidRPr="00037EC3" w:rsidRDefault="00637BAF" w:rsidP="00B75CE3">
            <w:r w:rsidRPr="00037EC3">
              <w:t>49. Students finish pictures</w:t>
            </w:r>
          </w:p>
          <w:p w:rsidR="00637BAF" w:rsidRPr="00037EC3" w:rsidRDefault="00637BAF" w:rsidP="00B75CE3">
            <w:r w:rsidRPr="00037EC3">
              <w:t>50. Volunteers share work</w:t>
            </w:r>
          </w:p>
        </w:tc>
      </w:tr>
      <w:tr w:rsidR="00637BAF">
        <w:trPr>
          <w:trHeight w:val="2429"/>
        </w:trPr>
        <w:tc>
          <w:tcPr>
            <w:tcW w:w="2635" w:type="dxa"/>
          </w:tcPr>
          <w:p w:rsidR="00637BAF" w:rsidRDefault="00637BAF" w:rsidP="00B75CE3">
            <w:r>
              <w:t>51. Review</w:t>
            </w:r>
          </w:p>
          <w:p w:rsidR="00637BAF" w:rsidRDefault="00637BAF" w:rsidP="00B75CE3">
            <w:r>
              <w:t>52. Introduce writing from illustrations</w:t>
            </w:r>
          </w:p>
          <w:p w:rsidR="00637BAF" w:rsidRDefault="00637BAF" w:rsidP="00B75CE3">
            <w:r>
              <w:t>53. model writing</w:t>
            </w:r>
          </w:p>
          <w:p w:rsidR="00637BAF" w:rsidRDefault="00637BAF" w:rsidP="00B75CE3"/>
        </w:tc>
        <w:tc>
          <w:tcPr>
            <w:tcW w:w="2635" w:type="dxa"/>
          </w:tcPr>
          <w:p w:rsidR="00637BAF" w:rsidRDefault="00637BAF" w:rsidP="00B75CE3">
            <w:r>
              <w:t>54. Students refresh their memory with a partner</w:t>
            </w:r>
          </w:p>
          <w:p w:rsidR="00637BAF" w:rsidRDefault="00637BAF" w:rsidP="00B75CE3">
            <w:r>
              <w:t>55. Students write</w:t>
            </w:r>
          </w:p>
        </w:tc>
        <w:tc>
          <w:tcPr>
            <w:tcW w:w="2635" w:type="dxa"/>
          </w:tcPr>
          <w:p w:rsidR="00637BAF" w:rsidRDefault="00637BAF" w:rsidP="00B75CE3">
            <w:r>
              <w:t>56. Review</w:t>
            </w:r>
          </w:p>
          <w:p w:rsidR="00637BAF" w:rsidRDefault="00637BAF" w:rsidP="00B75CE3">
            <w:r>
              <w:t>57. Students finish writing</w:t>
            </w:r>
          </w:p>
          <w:p w:rsidR="00637BAF" w:rsidRDefault="00637BAF" w:rsidP="00B75CE3">
            <w:r>
              <w:t>58. Volunteer reads</w:t>
            </w:r>
          </w:p>
        </w:tc>
        <w:tc>
          <w:tcPr>
            <w:tcW w:w="2635" w:type="dxa"/>
          </w:tcPr>
          <w:p w:rsidR="00637BAF" w:rsidRDefault="00637BAF" w:rsidP="00B75CE3">
            <w:r>
              <w:t>59. Students work in pairs to read</w:t>
            </w:r>
          </w:p>
          <w:p w:rsidR="00637BAF" w:rsidRDefault="00637BAF" w:rsidP="00B75CE3">
            <w:r>
              <w:t>60 Discussion</w:t>
            </w:r>
          </w:p>
        </w:tc>
        <w:tc>
          <w:tcPr>
            <w:tcW w:w="2636" w:type="dxa"/>
          </w:tcPr>
          <w:p w:rsidR="00637BAF" w:rsidRDefault="00637BAF" w:rsidP="00B75CE3">
            <w:r>
              <w:t>61. Publish stories</w:t>
            </w:r>
          </w:p>
        </w:tc>
      </w:tr>
    </w:tbl>
    <w:p w:rsidR="00637BAF" w:rsidRPr="00517DF1" w:rsidRDefault="00637BAF" w:rsidP="00B75CE3"/>
    <w:p w:rsidR="00637BAF" w:rsidRPr="00056D74" w:rsidRDefault="00637BAF" w:rsidP="00B75CE3">
      <w:pPr>
        <w:jc w:val="center"/>
        <w:rPr>
          <w:sz w:val="36"/>
        </w:rPr>
      </w:pPr>
    </w:p>
    <w:p w:rsidR="00637BAF" w:rsidRPr="00056D74" w:rsidRDefault="00637BAF" w:rsidP="00B75CE3">
      <w:pPr>
        <w:jc w:val="center"/>
        <w:rPr>
          <w:sz w:val="36"/>
        </w:rPr>
      </w:pPr>
      <w:r w:rsidRPr="00056D74">
        <w:rPr>
          <w:sz w:val="36"/>
        </w:rPr>
        <w:t>“How to” book rubric</w:t>
      </w:r>
    </w:p>
    <w:p w:rsidR="00637BAF" w:rsidRPr="00056D74" w:rsidRDefault="00637BAF" w:rsidP="00B75CE3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68"/>
        <w:gridCol w:w="2436"/>
        <w:gridCol w:w="2436"/>
        <w:gridCol w:w="2436"/>
      </w:tblGrid>
      <w:tr w:rsidR="00637BAF" w:rsidRPr="00517DF1">
        <w:trPr>
          <w:trHeight w:val="1400"/>
        </w:trPr>
        <w:tc>
          <w:tcPr>
            <w:tcW w:w="2268" w:type="dxa"/>
          </w:tcPr>
          <w:p w:rsidR="00637BAF" w:rsidRPr="00056D74" w:rsidRDefault="00637BAF" w:rsidP="00B75CE3">
            <w:pPr>
              <w:rPr>
                <w:sz w:val="40"/>
              </w:rPr>
            </w:pPr>
          </w:p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Illustrations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There are five pictures. There are five different steps. There may be questions about the pictures.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There are five pictures. The steps are detailed. There are not many questions about the pictures.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There are five pictures or more. Each step is clear. There is no question of what is happening in each picture.</w:t>
            </w:r>
          </w:p>
        </w:tc>
      </w:tr>
      <w:tr w:rsidR="00637BAF" w:rsidRPr="00056D74">
        <w:trPr>
          <w:trHeight w:val="773"/>
        </w:trPr>
        <w:tc>
          <w:tcPr>
            <w:tcW w:w="2268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Points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36"/>
              </w:rPr>
            </w:pPr>
            <w:r w:rsidRPr="00056D74">
              <w:rPr>
                <w:sz w:val="36"/>
              </w:rPr>
              <w:t>1-2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36"/>
              </w:rPr>
            </w:pPr>
            <w:r w:rsidRPr="00056D74">
              <w:rPr>
                <w:sz w:val="36"/>
              </w:rPr>
              <w:t>3-4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36"/>
              </w:rPr>
            </w:pPr>
            <w:r w:rsidRPr="00056D74">
              <w:rPr>
                <w:sz w:val="36"/>
              </w:rPr>
              <w:t>5</w:t>
            </w:r>
          </w:p>
        </w:tc>
      </w:tr>
      <w:tr w:rsidR="00637BAF" w:rsidRPr="00517DF1">
        <w:trPr>
          <w:trHeight w:val="1400"/>
        </w:trPr>
        <w:tc>
          <w:tcPr>
            <w:tcW w:w="2268" w:type="dxa"/>
          </w:tcPr>
          <w:p w:rsidR="00637BAF" w:rsidRPr="00056D74" w:rsidRDefault="00637BAF" w:rsidP="00B75CE3">
            <w:pPr>
              <w:rPr>
                <w:sz w:val="40"/>
              </w:rPr>
            </w:pPr>
          </w:p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Order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There are three order words used. There may be some question about the steps.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There are five order words. The order of the steps is precise. It is easy to follow the steps.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 xml:space="preserve">There are five order words or more. Each word </w:t>
            </w:r>
            <w:proofErr w:type="gramStart"/>
            <w:r w:rsidRPr="00517DF1">
              <w:t>is only used</w:t>
            </w:r>
            <w:proofErr w:type="gramEnd"/>
            <w:r w:rsidRPr="00517DF1">
              <w:t xml:space="preserve"> one time. The pictures </w:t>
            </w:r>
            <w:proofErr w:type="gramStart"/>
            <w:r w:rsidRPr="00517DF1">
              <w:t>are ordered</w:t>
            </w:r>
            <w:proofErr w:type="gramEnd"/>
            <w:r w:rsidRPr="00517DF1">
              <w:t xml:space="preserve"> precisely and there are no questions about the steps.</w:t>
            </w:r>
          </w:p>
        </w:tc>
      </w:tr>
      <w:tr w:rsidR="00637BAF" w:rsidRPr="00056D74">
        <w:trPr>
          <w:trHeight w:val="746"/>
        </w:trPr>
        <w:tc>
          <w:tcPr>
            <w:tcW w:w="2268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Points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1-2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3-4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5</w:t>
            </w:r>
          </w:p>
        </w:tc>
      </w:tr>
      <w:tr w:rsidR="00637BAF" w:rsidRPr="00517DF1">
        <w:trPr>
          <w:trHeight w:val="1400"/>
        </w:trPr>
        <w:tc>
          <w:tcPr>
            <w:tcW w:w="2268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Art &amp; Globe Vocabulary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Five of the vocabulary words are used. There are some questions about meanings of words. Many continents and oceans are used.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>Most of the vocabulary is used. Meaning of each word is clear. Most of the continents and oceans are used and correct.</w:t>
            </w:r>
          </w:p>
        </w:tc>
        <w:tc>
          <w:tcPr>
            <w:tcW w:w="2436" w:type="dxa"/>
          </w:tcPr>
          <w:p w:rsidR="00637BAF" w:rsidRPr="00517DF1" w:rsidRDefault="00637BAF" w:rsidP="00B75CE3">
            <w:r w:rsidRPr="00517DF1">
              <w:t xml:space="preserve">All of the vocabulary </w:t>
            </w:r>
            <w:proofErr w:type="gramStart"/>
            <w:r w:rsidRPr="00517DF1">
              <w:t>has been used</w:t>
            </w:r>
            <w:proofErr w:type="gramEnd"/>
            <w:r w:rsidRPr="00517DF1">
              <w:t>. There is no question about the meanings. All of the continents and oceans are used and correct.</w:t>
            </w:r>
          </w:p>
        </w:tc>
      </w:tr>
      <w:tr w:rsidR="00637BAF" w:rsidRPr="00056D74">
        <w:trPr>
          <w:trHeight w:val="728"/>
        </w:trPr>
        <w:tc>
          <w:tcPr>
            <w:tcW w:w="2268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Points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1-2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3-4</w:t>
            </w:r>
          </w:p>
        </w:tc>
        <w:tc>
          <w:tcPr>
            <w:tcW w:w="2436" w:type="dxa"/>
          </w:tcPr>
          <w:p w:rsidR="00637BAF" w:rsidRPr="00056D74" w:rsidRDefault="00637BAF" w:rsidP="00B75CE3">
            <w:pPr>
              <w:jc w:val="center"/>
              <w:rPr>
                <w:sz w:val="40"/>
              </w:rPr>
            </w:pPr>
            <w:r w:rsidRPr="00056D74">
              <w:rPr>
                <w:sz w:val="40"/>
              </w:rPr>
              <w:t>5</w:t>
            </w:r>
          </w:p>
        </w:tc>
      </w:tr>
    </w:tbl>
    <w:p w:rsidR="00637BAF" w:rsidRPr="00517DF1" w:rsidRDefault="00637BAF" w:rsidP="00B75CE3"/>
    <w:p w:rsidR="00637BAF" w:rsidRPr="00517DF1" w:rsidRDefault="00637BAF" w:rsidP="00B75CE3"/>
    <w:p w:rsidR="00637BAF" w:rsidRPr="00056D74" w:rsidRDefault="00637BAF" w:rsidP="003F42C1">
      <w:pPr>
        <w:jc w:val="right"/>
        <w:rPr>
          <w:sz w:val="36"/>
        </w:rPr>
      </w:pPr>
      <w:r w:rsidRPr="00056D74">
        <w:rPr>
          <w:sz w:val="36"/>
        </w:rPr>
        <w:t xml:space="preserve">Overall </w:t>
      </w:r>
      <w:proofErr w:type="gramStart"/>
      <w:r w:rsidRPr="00056D74">
        <w:rPr>
          <w:sz w:val="36"/>
        </w:rPr>
        <w:t>points</w:t>
      </w:r>
      <w:proofErr w:type="gramEnd"/>
      <w:r w:rsidRPr="00056D74">
        <w:rPr>
          <w:sz w:val="36"/>
        </w:rPr>
        <w:t xml:space="preserve"> ___/15</w:t>
      </w:r>
    </w:p>
    <w:p w:rsidR="00637BAF" w:rsidRDefault="00637BAF"/>
    <w:sectPr w:rsidR="00637BAF" w:rsidSect="007C39D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6C" w:rsidRDefault="0046496C" w:rsidP="008B0A07">
      <w:r>
        <w:separator/>
      </w:r>
    </w:p>
  </w:endnote>
  <w:endnote w:type="continuationSeparator" w:id="0">
    <w:p w:rsidR="0046496C" w:rsidRDefault="0046496C" w:rsidP="008B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6C" w:rsidRDefault="0046496C" w:rsidP="008B0A07">
      <w:r>
        <w:separator/>
      </w:r>
    </w:p>
  </w:footnote>
  <w:footnote w:type="continuationSeparator" w:id="0">
    <w:p w:rsidR="0046496C" w:rsidRDefault="0046496C" w:rsidP="008B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AF" w:rsidRDefault="00637BAF" w:rsidP="007C39D1">
    <w:pPr>
      <w:pStyle w:val="Header"/>
      <w:jc w:val="right"/>
    </w:pPr>
    <w:r>
      <w:t xml:space="preserve">Jennifer May,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600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610"/>
    <w:multiLevelType w:val="hybridMultilevel"/>
    <w:tmpl w:val="349EEF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544A1"/>
    <w:multiLevelType w:val="hybridMultilevel"/>
    <w:tmpl w:val="4B64CF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8"/>
    <w:rsid w:val="00037EC3"/>
    <w:rsid w:val="00056D74"/>
    <w:rsid w:val="000C4942"/>
    <w:rsid w:val="000E05B1"/>
    <w:rsid w:val="0012024B"/>
    <w:rsid w:val="001361E6"/>
    <w:rsid w:val="002105AE"/>
    <w:rsid w:val="00222A1B"/>
    <w:rsid w:val="003E3A80"/>
    <w:rsid w:val="003F42C1"/>
    <w:rsid w:val="0046496C"/>
    <w:rsid w:val="00517DF1"/>
    <w:rsid w:val="005F362F"/>
    <w:rsid w:val="00611036"/>
    <w:rsid w:val="00637BAF"/>
    <w:rsid w:val="00643061"/>
    <w:rsid w:val="00666004"/>
    <w:rsid w:val="00704412"/>
    <w:rsid w:val="007A6515"/>
    <w:rsid w:val="007C39D1"/>
    <w:rsid w:val="00824C82"/>
    <w:rsid w:val="008B0A07"/>
    <w:rsid w:val="008C071F"/>
    <w:rsid w:val="008D1328"/>
    <w:rsid w:val="008F3B38"/>
    <w:rsid w:val="00904EC4"/>
    <w:rsid w:val="00991443"/>
    <w:rsid w:val="009A7F64"/>
    <w:rsid w:val="00AF26BC"/>
    <w:rsid w:val="00B75CE3"/>
    <w:rsid w:val="00C35CB5"/>
    <w:rsid w:val="00C76054"/>
    <w:rsid w:val="00CC1340"/>
    <w:rsid w:val="00D41CC6"/>
    <w:rsid w:val="00DC3A94"/>
    <w:rsid w:val="00E305DA"/>
    <w:rsid w:val="00E543D6"/>
    <w:rsid w:val="00EF4F31"/>
    <w:rsid w:val="00F13F76"/>
    <w:rsid w:val="00F14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2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28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8D13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3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F64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B7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024B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sifr-alternate">
    <w:name w:val="sifr-alternate"/>
    <w:rsid w:val="0012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2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28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8D13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3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F64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B7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024B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sifr-alternate">
    <w:name w:val="sifr-alternate"/>
    <w:rsid w:val="0012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Context: Art Presentation</vt:lpstr>
    </vt:vector>
  </TitlesOfParts>
  <Company>Columbia University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Context: Art Presentation</dc:title>
  <dc:creator>LabUser</dc:creator>
  <cp:lastModifiedBy>Jennifer</cp:lastModifiedBy>
  <cp:revision>5</cp:revision>
  <dcterms:created xsi:type="dcterms:W3CDTF">2013-01-06T15:35:00Z</dcterms:created>
  <dcterms:modified xsi:type="dcterms:W3CDTF">2013-01-06T16:08:00Z</dcterms:modified>
</cp:coreProperties>
</file>