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28"/>
          <w:rtl w:val="0"/>
        </w:rPr>
        <w:t xml:space="preserve">ELA/ Literacy Unit Map Template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This is a Template. To make a copy that you can edit, please go to the </w:t>
      </w:r>
      <w:r w:rsidRPr="00000000" w:rsidR="00000000" w:rsidDel="00000000">
        <w:rPr>
          <w:b w:val="1"/>
          <w:rtl w:val="0"/>
        </w:rPr>
        <w:t xml:space="preserve">File Menu </w:t>
      </w:r>
      <w:r w:rsidRPr="00000000" w:rsidR="00000000" w:rsidDel="00000000">
        <w:rPr>
          <w:rtl w:val="0"/>
        </w:rPr>
        <w:t xml:space="preserve">and choose: </w:t>
      </w:r>
      <w:r w:rsidRPr="00000000" w:rsidR="00000000" w:rsidDel="00000000">
        <w:rPr>
          <w:b w:val="1"/>
          <w:rtl w:val="0"/>
        </w:rPr>
        <w:t xml:space="preserve">Make a Copy. </w:t>
      </w:r>
      <w:r w:rsidRPr="00000000" w:rsidR="00000000" w:rsidDel="00000000">
        <w:rPr>
          <w:rtl w:val="0"/>
        </w:rPr>
        <w:t xml:space="preserve">Please share your unit map with: </w:t>
      </w: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ci@sccoe.org</w:t>
        </w:r>
      </w:hyperlink>
      <w:r w:rsidRPr="00000000" w:rsidR="00000000" w:rsidDel="00000000">
        <w:rPr>
          <w:rtl w:val="0"/>
        </w:rPr>
        <w:t xml:space="preserve"> and your group members.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715"/>
        <w:gridCol w:w="6645"/>
        <w:gridCol w:w="0"/>
        <w:gridCol w:w="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Title of Unit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The Truth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Grade Level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  <w:rPr/>
            </w:pPr>
            <w:r w:rsidRPr="00000000" w:rsidR="00000000" w:rsidDel="00000000">
              <w:rPr>
                <w:rtl w:val="0"/>
              </w:rPr>
              <w:t xml:space="preserve">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Time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4 weeks</w:t>
            </w:r>
          </w:p>
        </w:tc>
      </w:tr>
      <w:tr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color w:val="ffffff"/>
                <w:sz w:val="20"/>
                <w:rtl w:val="0"/>
              </w:rPr>
              <w:t xml:space="preserve">Key Components</w:t>
            </w:r>
          </w:p>
        </w:tc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Summative Performance Assessment/ Authentic Audience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Students will compose an essay naming a truth that </w:t>
            </w:r>
            <w:r w:rsidRPr="00000000" w:rsidR="00000000" w:rsidDel="00000000">
              <w:rPr>
                <w:i w:val="1"/>
                <w:rtl w:val="0"/>
              </w:rPr>
              <w:t xml:space="preserve">The Outsiders</w:t>
            </w:r>
            <w:r w:rsidRPr="00000000" w:rsidR="00000000" w:rsidDel="00000000">
              <w:rPr>
                <w:rtl w:val="0"/>
              </w:rPr>
              <w:t xml:space="preserve"> and Colonial America share.  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ind w:left="720" w:hanging="359"/>
              <w:contextualSpacing w:val="1"/>
            </w:pPr>
            <w:r w:rsidRPr="00000000" w:rsidR="00000000" w:rsidDel="00000000">
              <w:rPr>
                <w:i w:val="1"/>
                <w:rtl w:val="0"/>
              </w:rPr>
              <w:t xml:space="preserve">Explain what is the truth and how is it shown in both places.  How was the truth formed?  What evidence lead you to that?  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ind w:left="720" w:hanging="359"/>
              <w:contextualSpacing w:val="1"/>
            </w:pPr>
            <w:r w:rsidRPr="00000000" w:rsidR="00000000" w:rsidDel="00000000">
              <w:rPr>
                <w:i w:val="1"/>
                <w:rtl w:val="0"/>
              </w:rPr>
              <w:t xml:space="preserve">What is your truth right now?  Why is this your truth?  What actions and words and influences show your truth?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Targeted ELA/ Literacy CCSS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RL8.1.  Cite the textual evidence that most strongly supports an analysis of what the text says explicitly as well as inferences drawn from the text.</w:t>
            </w:r>
          </w:p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RL8.2.  Determine a theme or central idea of a text and analyze its development over the course of the text, including its relationship to the characters, setting, plot</w:t>
            </w:r>
          </w:p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RL8.3.  Analyze how particular lines of dialogue or incidents in a story or drama propel the action, reveal aspects of character, or provoke a decision.</w:t>
            </w:r>
          </w:p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RL8.4.  Determine the meaning of words and phrases as they are used in a text, including figurative and connotative meanings; analyze the impact of specific word choices on meaning and tone, including analogies or allusions to other texts.</w:t>
            </w:r>
          </w:p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RL8.6.  Analyze how differences in the points of view of the characters and the audience or reader create such effects as suspense or humor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RL8.7.  Analyze the extent to which a filmed or live production of a story or drama stays faithful to or departs from the text or script, evaluating the choices made by the director or actors. (IF TIME PERMITS)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Targeted Standards from Other Content Areas (ex. Science, History/ Social Studies, etc.)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Targeted ELD Standards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Grade 8 Part I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A.1-4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Grade 8 Part II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B.6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C.11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Big Ideas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One’s actions help reveal their truth</w:t>
            </w:r>
          </w:p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One’s words help reveal their truth</w:t>
            </w:r>
          </w:p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One’s surroundings influence choices/actions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One’s perspective shapes their version of truth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Essential Questions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How can I bridge the gap between fiction/history and my world?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How are truths formed?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How do you figure out one’s truth?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What is my truth?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ind w:left="720" w:hanging="359"/>
              <w:contextualSpacing w:val="1"/>
            </w:pPr>
            <w:r w:rsidRPr="00000000" w:rsidR="00000000" w:rsidDel="00000000">
              <w:rPr>
                <w:rtl w:val="0"/>
              </w:rPr>
              <w:t xml:space="preserve">Do actions speak louder than words?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ind w:left="720" w:hanging="359"/>
              <w:contextualSpacing w:val="1"/>
            </w:pPr>
            <w:r w:rsidRPr="00000000" w:rsidR="00000000" w:rsidDel="00000000">
              <w:rPr>
                <w:rtl w:val="0"/>
              </w:rPr>
              <w:t xml:space="preserve">How is the theme revealed to me?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Content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ind w:left="720" w:hanging="359"/>
              <w:contextualSpacing w:val="1"/>
            </w:pPr>
            <w:r w:rsidRPr="00000000" w:rsidR="00000000" w:rsidDel="00000000">
              <w:rPr>
                <w:rtl w:val="0"/>
              </w:rPr>
              <w:t xml:space="preserve">Building background knowledge of 1960’s</w:t>
            </w:r>
          </w:p>
          <w:p w:rsidP="00000000" w:rsidRPr="00000000" w:rsidR="00000000" w:rsidDel="00000000" w:rsidRDefault="00000000">
            <w:pPr>
              <w:numPr>
                <w:ilvl w:val="1"/>
                <w:numId w:val="4"/>
              </w:numPr>
              <w:ind w:left="1440" w:hanging="359"/>
              <w:contextualSpacing w:val="1"/>
            </w:pPr>
            <w:r w:rsidRPr="00000000" w:rsidR="00000000" w:rsidDel="00000000">
              <w:rPr>
                <w:rtl w:val="0"/>
              </w:rPr>
              <w:t xml:space="preserve">popular culture</w:t>
            </w:r>
          </w:p>
          <w:p w:rsidP="00000000" w:rsidRPr="00000000" w:rsidR="00000000" w:rsidDel="00000000" w:rsidRDefault="00000000">
            <w:pPr>
              <w:numPr>
                <w:ilvl w:val="2"/>
                <w:numId w:val="3"/>
              </w:numPr>
              <w:ind w:left="216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music (Elvis, Hank Williams)</w:t>
            </w:r>
          </w:p>
          <w:p w:rsidP="00000000" w:rsidRPr="00000000" w:rsidR="00000000" w:rsidDel="00000000" w:rsidRDefault="00000000">
            <w:pPr>
              <w:numPr>
                <w:ilvl w:val="2"/>
                <w:numId w:val="3"/>
              </w:numPr>
              <w:ind w:left="216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actors, movies (Paul Newman, Cool Hand Luke)</w:t>
            </w:r>
          </w:p>
          <w:p w:rsidP="00000000" w:rsidRPr="00000000" w:rsidR="00000000" w:rsidDel="00000000" w:rsidRDefault="00000000">
            <w:pPr>
              <w:numPr>
                <w:ilvl w:val="2"/>
                <w:numId w:val="3"/>
              </w:numPr>
              <w:ind w:left="216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fashion--madras, “Happy Days”</w:t>
            </w:r>
          </w:p>
          <w:p w:rsidP="00000000" w:rsidRPr="00000000" w:rsidR="00000000" w:rsidDel="00000000" w:rsidRDefault="00000000">
            <w:pPr>
              <w:numPr>
                <w:ilvl w:val="2"/>
                <w:numId w:val="3"/>
              </w:numPr>
              <w:ind w:left="216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cars--Mustangs, Corvettes</w:t>
            </w:r>
          </w:p>
          <w:p w:rsidP="00000000" w:rsidRPr="00000000" w:rsidR="00000000" w:rsidDel="00000000" w:rsidRDefault="00000000">
            <w:pPr>
              <w:numPr>
                <w:ilvl w:val="2"/>
                <w:numId w:val="3"/>
              </w:numPr>
              <w:ind w:left="216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attitude toward smoking then versus now</w:t>
            </w:r>
          </w:p>
          <w:p w:rsidP="00000000" w:rsidRPr="00000000" w:rsidR="00000000" w:rsidDel="00000000" w:rsidRDefault="00000000">
            <w:pPr>
              <w:numPr>
                <w:ilvl w:val="1"/>
                <w:numId w:val="3"/>
              </w:numPr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Literature</w:t>
            </w:r>
          </w:p>
          <w:p w:rsidP="00000000" w:rsidRPr="00000000" w:rsidR="00000000" w:rsidDel="00000000" w:rsidRDefault="00000000">
            <w:pPr>
              <w:numPr>
                <w:ilvl w:val="2"/>
                <w:numId w:val="3"/>
              </w:numPr>
              <w:ind w:left="216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Gone with the Wind</w:t>
            </w:r>
          </w:p>
          <w:p w:rsidP="00000000" w:rsidRPr="00000000" w:rsidR="00000000" w:rsidDel="00000000" w:rsidRDefault="00000000">
            <w:pPr>
              <w:numPr>
                <w:ilvl w:val="2"/>
                <w:numId w:val="3"/>
              </w:numPr>
              <w:ind w:left="216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Call of the Wild?</w:t>
            </w:r>
          </w:p>
          <w:p w:rsidP="00000000" w:rsidRPr="00000000" w:rsidR="00000000" w:rsidDel="00000000" w:rsidRDefault="00000000">
            <w:pPr>
              <w:numPr>
                <w:ilvl w:val="1"/>
                <w:numId w:val="3"/>
              </w:numPr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Gang life then versus now</w:t>
            </w:r>
          </w:p>
          <w:p w:rsidP="00000000" w:rsidRPr="00000000" w:rsidR="00000000" w:rsidDel="00000000" w:rsidRDefault="00000000">
            <w:pPr>
              <w:numPr>
                <w:ilvl w:val="1"/>
                <w:numId w:val="3"/>
              </w:numPr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Slang (heater, cooler, fuzz, tuff,   )</w:t>
            </w:r>
          </w:p>
          <w:p w:rsidP="00000000" w:rsidRPr="00000000" w:rsidR="00000000" w:rsidDel="00000000" w:rsidRDefault="00000000">
            <w:pPr>
              <w:numPr>
                <w:ilvl w:val="1"/>
                <w:numId w:val="3"/>
              </w:numPr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S.E. Hinton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ind w:left="720" w:hanging="359"/>
              <w:contextualSpacing w:val="1"/>
            </w:pPr>
            <w:r w:rsidRPr="00000000" w:rsidR="00000000" w:rsidDel="00000000">
              <w:rPr>
                <w:rtl w:val="0"/>
              </w:rPr>
              <w:t xml:space="preserve">Theme analysis</w:t>
            </w:r>
          </w:p>
          <w:p w:rsidP="00000000" w:rsidRPr="00000000" w:rsidR="00000000" w:rsidDel="00000000" w:rsidRDefault="00000000">
            <w:pPr>
              <w:ind w:left="144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characterization-getting to know characters</w:t>
            </w:r>
          </w:p>
          <w:p w:rsidP="00000000" w:rsidRPr="00000000" w:rsidR="00000000" w:rsidDel="00000000" w:rsidRDefault="00000000">
            <w:pPr>
              <w:ind w:left="144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looking at words and actions</w:t>
            </w:r>
          </w:p>
          <w:p w:rsidP="00000000" w:rsidRPr="00000000" w:rsidR="00000000" w:rsidDel="00000000" w:rsidRDefault="00000000">
            <w:pPr>
              <w:ind w:left="144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point of view (connect to perspective in SS)</w:t>
            </w:r>
          </w:p>
          <w:p w:rsidP="00000000" w:rsidRPr="00000000" w:rsidR="00000000" w:rsidDel="00000000" w:rsidRDefault="00000000">
            <w:pPr>
              <w:ind w:left="144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setting/general environment</w:t>
            </w:r>
          </w:p>
          <w:p w:rsidP="00000000" w:rsidRPr="00000000" w:rsidR="00000000" w:rsidDel="00000000" w:rsidRDefault="00000000">
            <w:pPr>
              <w:numPr>
                <w:ilvl w:val="0"/>
                <w:numId w:val="7"/>
              </w:numPr>
              <w:ind w:left="720" w:hanging="359"/>
              <w:contextualSpacing w:val="1"/>
            </w:pPr>
            <w:r w:rsidRPr="00000000" w:rsidR="00000000" w:rsidDel="00000000">
              <w:rPr>
                <w:rtl w:val="0"/>
              </w:rPr>
              <w:t xml:space="preserve">Author’s purpose </w:t>
            </w:r>
          </w:p>
          <w:p w:rsidP="00000000" w:rsidRPr="00000000" w:rsidR="00000000" w:rsidDel="00000000" w:rsidRDefault="00000000">
            <w:pPr>
              <w:ind w:left="144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Why did S.E. Hinton write this story?  What does she want us to learn? Is her purpose connected to the theme?</w:t>
            </w:r>
          </w:p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ind w:left="720" w:hanging="359"/>
              <w:contextualSpacing w:val="1"/>
            </w:pPr>
            <w:r w:rsidRPr="00000000" w:rsidR="00000000" w:rsidDel="00000000">
              <w:rPr>
                <w:rtl w:val="0"/>
              </w:rPr>
              <w:t xml:space="preserve">Claim, evidence, reason (citing evidence based on a claim and explaining why)</w:t>
            </w:r>
          </w:p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ind w:left="720" w:hanging="359"/>
              <w:contextualSpacing w:val="1"/>
            </w:pPr>
            <w:r w:rsidRPr="00000000" w:rsidR="00000000" w:rsidDel="00000000">
              <w:rPr>
                <w:rtl w:val="0"/>
              </w:rPr>
              <w:t xml:space="preserve">Figurative language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Skills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determine the point of view of The Outsiders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name and recognize the limitations of the point of view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look at actions of a character and infer the motivation of the character (why did the character do what he/she did?)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identify elements of setting and the general environment that impact characters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begin to understand why SE Hinton included “Nothing Gold Can Stay” and how the poem connects to her story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synthesize parts of the story and infer what each character believes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name what each group (Greasers/Socs) believes and values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decide which group they would like to be a part of and why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compare and contrast Ponyboy with Cherry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begin to determine author’s purpose and apply it to a possible theme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examine elements of characters’ actions and words and the setting to determine a possible theme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Vocabulary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(Academic and Content)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compare/contrast, infer, analyze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theme, characterization, point of view (limited, omniscient), setting (general environment), author’s purpose, truth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Activities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6"/>
              </w:numPr>
              <w:spacing w:lineRule="auto" w:line="240"/>
              <w:ind w:left="720" w:hanging="359"/>
              <w:contextualSpacing w:val="1"/>
            </w:pPr>
            <w:r w:rsidRPr="00000000" w:rsidR="00000000" w:rsidDel="00000000">
              <w:rPr>
                <w:rtl w:val="0"/>
              </w:rPr>
              <w:t xml:space="preserve">Building background knowledge of the 1960’s</w:t>
            </w:r>
          </w:p>
          <w:p w:rsidP="00000000" w:rsidRPr="00000000" w:rsidR="00000000" w:rsidDel="00000000" w:rsidRDefault="00000000">
            <w:pPr>
              <w:numPr>
                <w:ilvl w:val="1"/>
                <w:numId w:val="6"/>
              </w:numPr>
              <w:spacing w:lineRule="auto" w:line="240"/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give each table group a relevant topic and they explore and create a prezi detailing their findings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Formative Assessments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21st Century Skills Targeted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(E- Encouraged; T- Directly taught)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__T__Communication                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__T__Collaboration    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__E__Creativity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__T__Critical Thinking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__T__Research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__T__Technology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__T__Multimedia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Reflection on Learning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__T__ Self-Assessment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__T__ Peer Assessment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Resources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(print and multimedia)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i w:val="1"/>
                <w:rtl w:val="0"/>
              </w:rPr>
              <w:t xml:space="preserve">The Outsiders</w:t>
            </w:r>
            <w:r w:rsidRPr="00000000" w:rsidR="00000000" w:rsidDel="00000000">
              <w:rPr>
                <w:rtl w:val="0"/>
              </w:rPr>
              <w:t xml:space="preserve"> by S.E. Hinton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Laptops, iPads, smart phones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The movie </w:t>
            </w:r>
            <w:r w:rsidRPr="00000000" w:rsidR="00000000" w:rsidDel="00000000">
              <w:rPr>
                <w:i w:val="1"/>
                <w:rtl w:val="0"/>
              </w:rPr>
              <w:t xml:space="preserve">The Outsiders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Unit Map for Colonial America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715"/>
        <w:gridCol w:w="6645"/>
      </w:tblGrid>
    </w:tbl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1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1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1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1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1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1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1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1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1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ailto:ci@sccoe.org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Outsiders/Colonial America.docx</dc:title>
</cp:coreProperties>
</file>