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Elovia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5th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S&amp;L 5.4 Report on a topic or text or present an opinion, sequencing ideas logically and using appropriate facts and relevant, descriptive details to support main ideas of themes;speak clearly at un understandable pace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5.5 Include multimedia components and visual displays in presentations when appropriate to enhance the development of main ideas or themes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5.6 Adapt speech to a variety of contexts and tasks, using formal English when appropriate to task and situation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5.1.1 Describe how geography and climate influenced the way various nations lived and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adjusted to the natural environment, including locations of villages, the distinct structures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that they built, and how they obtained food, clothing, tools, and utensils.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Exchanging information and ideas </w:t>
            </w:r>
            <w:r w:rsidRPr="00000000" w:rsidR="00000000" w:rsidDel="00000000">
              <w:rPr>
                <w:rtl w:val="0"/>
              </w:rPr>
              <w:t xml:space="preserve">with others through oral collaborative discussions on a range of social and academic topics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Interacting with others in written English in various communicative forms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(print, communicative technology, and multimedia)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Offering and supporting opinions and negotiating with others in communicative exchanges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Adapting language choices to various contexts (based on task, purpose, audience, and text type)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Expressing information and ideas in formal oral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presentations on academic topics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Writing literary and informational texts to present, describe, and explain ideas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and information, using appropriate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Supporting own opinions and evaluating others’ opinions in speaking and writing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Selecting and applying varied and precise vocabulary and language structures to effectively convey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identify geography and climate that influenced the way various nations lived.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Expert Text: </w:t>
            </w:r>
            <w:r w:rsidRPr="00000000" w:rsidR="00000000" w:rsidDel="00000000">
              <w:rPr>
                <w:u w:val="single"/>
                <w:rtl w:val="0"/>
              </w:rPr>
              <w:t xml:space="preserve">Weslandia</w:t>
            </w:r>
            <w:r w:rsidRPr="00000000" w:rsidR="00000000" w:rsidDel="00000000">
              <w:rPr>
                <w:rtl w:val="0"/>
              </w:rPr>
              <w:t xml:space="preserve"> by Paul Fleischman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elaunitmaps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 Literacy Unit Map Template 9/2013.docx</dc:title>
</cp:coreProperties>
</file>