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8D" w:rsidRPr="00D439D7" w:rsidRDefault="00D439D7" w:rsidP="00B7498D">
      <w:pPr>
        <w:widowControl w:val="0"/>
        <w:autoSpaceDE w:val="0"/>
        <w:autoSpaceDN w:val="0"/>
        <w:adjustRightInd w:val="0"/>
        <w:spacing w:after="320"/>
        <w:rPr>
          <w:rFonts w:cs="Arial"/>
          <w:b/>
          <w:color w:val="262626"/>
          <w:sz w:val="24"/>
          <w:szCs w:val="32"/>
        </w:rPr>
      </w:pPr>
      <w:bookmarkStart w:id="0" w:name="_GoBack"/>
      <w:bookmarkEnd w:id="0"/>
      <w:r w:rsidRPr="00D439D7">
        <w:rPr>
          <w:rFonts w:cs="Arial"/>
          <w:b/>
          <w:color w:val="262626"/>
          <w:sz w:val="24"/>
          <w:szCs w:val="32"/>
        </w:rPr>
        <w:t>Exploring China and Building Global Competence in American Schools</w:t>
      </w:r>
      <w:r w:rsidRPr="00D439D7">
        <w:rPr>
          <w:rFonts w:cs="Arial"/>
          <w:b/>
          <w:color w:val="262626"/>
          <w:sz w:val="24"/>
          <w:szCs w:val="32"/>
        </w:rPr>
        <w:tab/>
      </w:r>
      <w:r w:rsidRPr="00D439D7">
        <w:rPr>
          <w:rFonts w:cs="Arial"/>
          <w:b/>
          <w:color w:val="262626"/>
          <w:sz w:val="24"/>
          <w:szCs w:val="32"/>
        </w:rPr>
        <w:tab/>
        <w:t>Joan S. Soble/ Massachusetts</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900"/>
        <w:gridCol w:w="10078"/>
      </w:tblGrid>
      <w:tr w:rsidR="00D439D7" w:rsidRPr="00D439D7">
        <w:tc>
          <w:tcPr>
            <w:tcW w:w="2900" w:type="dxa"/>
            <w:tcBorders>
              <w:top w:val="single" w:sz="8" w:space="0" w:color="000000"/>
              <w:bottom w:val="single" w:sz="8" w:space="0" w:color="000000"/>
              <w:right w:val="single" w:sz="8" w:space="0" w:color="000000"/>
            </w:tcBorders>
            <w:vAlign w:val="center"/>
          </w:tcPr>
          <w:p w:rsidR="00D439D7" w:rsidRPr="00D439D7" w:rsidRDefault="00D439D7" w:rsidP="00D439D7">
            <w:pPr>
              <w:widowControl w:val="0"/>
              <w:autoSpaceDE w:val="0"/>
              <w:autoSpaceDN w:val="0"/>
              <w:adjustRightInd w:val="0"/>
              <w:spacing w:after="320"/>
              <w:ind w:left="-810" w:firstLine="810"/>
              <w:jc w:val="center"/>
              <w:rPr>
                <w:rFonts w:cs="Arial"/>
                <w:color w:val="262626"/>
                <w:sz w:val="24"/>
                <w:szCs w:val="32"/>
              </w:rPr>
            </w:pPr>
            <w:r w:rsidRPr="00D439D7">
              <w:rPr>
                <w:rFonts w:cs="Arial"/>
                <w:b/>
                <w:bCs/>
                <w:color w:val="262626"/>
                <w:sz w:val="24"/>
                <w:szCs w:val="32"/>
              </w:rPr>
              <w:t>ELEMENT</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DESCRIPTION</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Author Name</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D439D7">
            <w:pPr>
              <w:widowControl w:val="0"/>
              <w:autoSpaceDE w:val="0"/>
              <w:autoSpaceDN w:val="0"/>
              <w:adjustRightInd w:val="0"/>
              <w:spacing w:after="320"/>
              <w:rPr>
                <w:rFonts w:cs="Arial"/>
                <w:color w:val="262626"/>
                <w:sz w:val="24"/>
                <w:szCs w:val="32"/>
              </w:rPr>
            </w:pPr>
            <w:r>
              <w:rPr>
                <w:rFonts w:cs="Arial"/>
                <w:color w:val="262626"/>
                <w:sz w:val="24"/>
                <w:szCs w:val="32"/>
              </w:rPr>
              <w:t>Joan Soble</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Lesson</w:t>
            </w:r>
            <w:r>
              <w:rPr>
                <w:rFonts w:cs="Arial"/>
                <w:b/>
                <w:bCs/>
                <w:color w:val="262626"/>
                <w:sz w:val="24"/>
                <w:szCs w:val="32"/>
              </w:rPr>
              <w:t>/Unit</w:t>
            </w:r>
            <w:r w:rsidRPr="00D439D7">
              <w:rPr>
                <w:rFonts w:cs="Arial"/>
                <w:b/>
                <w:bCs/>
                <w:color w:val="262626"/>
                <w:sz w:val="24"/>
                <w:szCs w:val="32"/>
              </w:rPr>
              <w:t xml:space="preserve"> Name</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F0617E">
            <w:pPr>
              <w:widowControl w:val="0"/>
              <w:autoSpaceDE w:val="0"/>
              <w:autoSpaceDN w:val="0"/>
              <w:adjustRightInd w:val="0"/>
              <w:spacing w:after="320"/>
              <w:rPr>
                <w:rFonts w:cs="Arial"/>
                <w:color w:val="262626"/>
                <w:sz w:val="24"/>
                <w:szCs w:val="32"/>
              </w:rPr>
            </w:pPr>
            <w:r>
              <w:rPr>
                <w:rFonts w:cs="Arial"/>
                <w:color w:val="262626"/>
                <w:sz w:val="24"/>
                <w:szCs w:val="32"/>
              </w:rPr>
              <w:t xml:space="preserve">Realities and Illusions:  </w:t>
            </w:r>
            <w:r w:rsidR="00F0617E">
              <w:rPr>
                <w:rFonts w:cs="Arial"/>
                <w:color w:val="262626"/>
                <w:sz w:val="24"/>
                <w:szCs w:val="32"/>
              </w:rPr>
              <w:t>Art,</w:t>
            </w:r>
            <w:r w:rsidR="00647E88">
              <w:rPr>
                <w:rFonts w:cs="Arial"/>
                <w:color w:val="262626"/>
                <w:sz w:val="24"/>
                <w:szCs w:val="32"/>
              </w:rPr>
              <w:t xml:space="preserve"> </w:t>
            </w:r>
            <w:r>
              <w:rPr>
                <w:rFonts w:cs="Arial"/>
                <w:color w:val="262626"/>
                <w:sz w:val="24"/>
                <w:szCs w:val="32"/>
              </w:rPr>
              <w:t>Technolog</w:t>
            </w:r>
            <w:r w:rsidR="00647E88">
              <w:rPr>
                <w:rFonts w:cs="Arial"/>
                <w:color w:val="262626"/>
                <w:sz w:val="24"/>
                <w:szCs w:val="32"/>
              </w:rPr>
              <w:t>y</w:t>
            </w:r>
            <w:r>
              <w:rPr>
                <w:rFonts w:cs="Arial"/>
                <w:color w:val="262626"/>
                <w:sz w:val="24"/>
                <w:szCs w:val="32"/>
              </w:rPr>
              <w:t xml:space="preserve">, Freedom </w:t>
            </w:r>
            <w:r w:rsidR="00F0617E">
              <w:rPr>
                <w:rFonts w:cs="Arial"/>
                <w:color w:val="262626"/>
                <w:sz w:val="24"/>
                <w:szCs w:val="32"/>
              </w:rPr>
              <w:t>and the Challenge of Citizenship</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Content Area(s)</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D439D7">
            <w:pPr>
              <w:widowControl w:val="0"/>
              <w:autoSpaceDE w:val="0"/>
              <w:autoSpaceDN w:val="0"/>
              <w:adjustRightInd w:val="0"/>
              <w:spacing w:after="320"/>
              <w:rPr>
                <w:rFonts w:cs="Arial"/>
                <w:color w:val="262626"/>
                <w:sz w:val="24"/>
                <w:szCs w:val="32"/>
              </w:rPr>
            </w:pPr>
            <w:r>
              <w:rPr>
                <w:rFonts w:cs="Arial"/>
                <w:color w:val="262626"/>
                <w:sz w:val="24"/>
                <w:szCs w:val="32"/>
              </w:rPr>
              <w:t>English Language Arts (AP Literature and Composition)</w:t>
            </w:r>
            <w:r w:rsidR="004B6E1B">
              <w:rPr>
                <w:rFonts w:cs="Arial"/>
                <w:color w:val="262626"/>
                <w:sz w:val="24"/>
                <w:szCs w:val="32"/>
              </w:rPr>
              <w:t>, civics, technology</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Grade Level(s)</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D439D7">
            <w:pPr>
              <w:widowControl w:val="0"/>
              <w:autoSpaceDE w:val="0"/>
              <w:autoSpaceDN w:val="0"/>
              <w:adjustRightInd w:val="0"/>
              <w:spacing w:after="320"/>
              <w:rPr>
                <w:rFonts w:cs="Arial"/>
                <w:color w:val="262626"/>
                <w:sz w:val="24"/>
                <w:szCs w:val="32"/>
              </w:rPr>
            </w:pPr>
            <w:r w:rsidRPr="00D439D7">
              <w:rPr>
                <w:rFonts w:cs="Arial"/>
                <w:color w:val="262626"/>
                <w:sz w:val="24"/>
                <w:szCs w:val="32"/>
              </w:rPr>
              <w:t>11th-12th grades</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Duration</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D439D7">
            <w:pPr>
              <w:widowControl w:val="0"/>
              <w:autoSpaceDE w:val="0"/>
              <w:autoSpaceDN w:val="0"/>
              <w:adjustRightInd w:val="0"/>
              <w:spacing w:after="320"/>
              <w:rPr>
                <w:rFonts w:cs="Arial"/>
                <w:color w:val="262626"/>
                <w:sz w:val="24"/>
                <w:szCs w:val="32"/>
              </w:rPr>
            </w:pPr>
            <w:r>
              <w:rPr>
                <w:rFonts w:cs="Arial"/>
                <w:color w:val="262626"/>
                <w:sz w:val="24"/>
                <w:szCs w:val="32"/>
              </w:rPr>
              <w:t>Parts of 5 Class Periods over a 5-6 week period</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Lesson Theme and Topic</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D439D7" w:rsidP="00533B90">
            <w:pPr>
              <w:widowControl w:val="0"/>
              <w:autoSpaceDE w:val="0"/>
              <w:autoSpaceDN w:val="0"/>
              <w:adjustRightInd w:val="0"/>
              <w:spacing w:after="320"/>
              <w:rPr>
                <w:rFonts w:cs="Arial"/>
                <w:color w:val="262626"/>
                <w:sz w:val="24"/>
                <w:szCs w:val="32"/>
              </w:rPr>
            </w:pPr>
            <w:r>
              <w:rPr>
                <w:rFonts w:cs="Arial"/>
                <w:color w:val="262626"/>
                <w:sz w:val="24"/>
                <w:szCs w:val="32"/>
              </w:rPr>
              <w:t>Global citizenship and national citizenship – both in terms of people’s aspirations and the realities of their daily lives – are increasingly represented and shaped by technology</w:t>
            </w:r>
            <w:r w:rsidR="00533B90">
              <w:rPr>
                <w:rFonts w:cs="Arial"/>
                <w:color w:val="262626"/>
                <w:sz w:val="24"/>
                <w:szCs w:val="32"/>
              </w:rPr>
              <w:t xml:space="preserve"> – and perhaps, paradoxically, both promoted and discouraged by technology as well.</w:t>
            </w:r>
            <w:r>
              <w:rPr>
                <w:rFonts w:cs="Arial"/>
                <w:color w:val="262626"/>
                <w:sz w:val="24"/>
                <w:szCs w:val="32"/>
              </w:rPr>
              <w:t xml:space="preserve">  At the same moment that the US Common Core Standards bid us to emphasize informational text, we are encountering other people and cultures whose emphasis on artistic expression and exploration has been curbed as a matter of political policy, not just educational priority.  The roles of art (including literature) and technology must be examined if we are to understand how it is we come to </w:t>
            </w:r>
            <w:r w:rsidR="004B6E1B">
              <w:rPr>
                <w:rFonts w:cs="Arial"/>
                <w:color w:val="262626"/>
                <w:sz w:val="24"/>
                <w:szCs w:val="32"/>
              </w:rPr>
              <w:t xml:space="preserve">conceptualize – and thus </w:t>
            </w:r>
            <w:r>
              <w:rPr>
                <w:rFonts w:cs="Arial"/>
                <w:color w:val="262626"/>
                <w:sz w:val="24"/>
                <w:szCs w:val="32"/>
              </w:rPr>
              <w:t>understand and</w:t>
            </w:r>
            <w:r w:rsidR="004B6E1B">
              <w:rPr>
                <w:rFonts w:cs="Arial"/>
                <w:color w:val="262626"/>
                <w:sz w:val="24"/>
                <w:szCs w:val="32"/>
              </w:rPr>
              <w:t>/or</w:t>
            </w:r>
            <w:r>
              <w:rPr>
                <w:rFonts w:cs="Arial"/>
                <w:color w:val="262626"/>
                <w:sz w:val="24"/>
                <w:szCs w:val="32"/>
              </w:rPr>
              <w:t xml:space="preserve"> misunderstand </w:t>
            </w:r>
            <w:r w:rsidR="004B6E1B">
              <w:rPr>
                <w:rFonts w:cs="Arial"/>
                <w:color w:val="262626"/>
                <w:sz w:val="24"/>
                <w:szCs w:val="32"/>
              </w:rPr>
              <w:t xml:space="preserve">-- </w:t>
            </w:r>
            <w:r>
              <w:rPr>
                <w:rFonts w:cs="Arial"/>
                <w:color w:val="262626"/>
                <w:sz w:val="24"/>
                <w:szCs w:val="32"/>
              </w:rPr>
              <w:t>the differences and similarities between ourselves and people of other countries and cultures</w:t>
            </w:r>
            <w:r w:rsidR="00F0617E">
              <w:rPr>
                <w:rFonts w:cs="Arial"/>
                <w:color w:val="262626"/>
                <w:sz w:val="24"/>
                <w:szCs w:val="32"/>
              </w:rPr>
              <w:t>, especially as strive to embrace the role of “citizen” and the rights, responsibilities, and relationships it implies.</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Instructional Objectives</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Default="00D439D7" w:rsidP="00D439D7">
            <w:pPr>
              <w:widowControl w:val="0"/>
              <w:autoSpaceDE w:val="0"/>
              <w:autoSpaceDN w:val="0"/>
              <w:adjustRightInd w:val="0"/>
              <w:spacing w:after="320"/>
              <w:rPr>
                <w:rFonts w:cs="Arial"/>
                <w:color w:val="262626"/>
                <w:sz w:val="24"/>
                <w:szCs w:val="32"/>
              </w:rPr>
            </w:pPr>
            <w:r>
              <w:rPr>
                <w:rFonts w:cs="Arial"/>
                <w:color w:val="262626"/>
                <w:sz w:val="24"/>
                <w:szCs w:val="32"/>
              </w:rPr>
              <w:t xml:space="preserve">Please note:  </w:t>
            </w:r>
            <w:r w:rsidRPr="00EB6CE9">
              <w:rPr>
                <w:rFonts w:cs="Arial"/>
                <w:color w:val="262626"/>
                <w:sz w:val="20"/>
                <w:szCs w:val="32"/>
              </w:rPr>
              <w:t xml:space="preserve">These are written in the form of understanding goal questions.  Understanding goals can be written in both question and statement forms, according to the </w:t>
            </w:r>
            <w:r w:rsidRPr="00EB6CE9">
              <w:rPr>
                <w:rFonts w:cs="Arial"/>
                <w:i/>
                <w:color w:val="262626"/>
                <w:sz w:val="20"/>
                <w:szCs w:val="32"/>
              </w:rPr>
              <w:t xml:space="preserve">Teaching for Understanding </w:t>
            </w:r>
            <w:r w:rsidRPr="00EB6CE9">
              <w:rPr>
                <w:rFonts w:cs="Arial"/>
                <w:color w:val="262626"/>
                <w:sz w:val="20"/>
                <w:szCs w:val="32"/>
              </w:rPr>
              <w:t>framework.</w:t>
            </w:r>
          </w:p>
          <w:p w:rsidR="006E1058" w:rsidRDefault="004B6E1B" w:rsidP="004B6E1B">
            <w:pPr>
              <w:pStyle w:val="ListParagraph"/>
              <w:widowControl w:val="0"/>
              <w:numPr>
                <w:ilvl w:val="0"/>
                <w:numId w:val="3"/>
              </w:numPr>
              <w:autoSpaceDE w:val="0"/>
              <w:autoSpaceDN w:val="0"/>
              <w:adjustRightInd w:val="0"/>
              <w:spacing w:after="320"/>
              <w:rPr>
                <w:rFonts w:cs="Arial"/>
                <w:color w:val="262626"/>
                <w:sz w:val="24"/>
                <w:szCs w:val="32"/>
              </w:rPr>
            </w:pPr>
            <w:r>
              <w:rPr>
                <w:rFonts w:cs="Arial"/>
                <w:color w:val="262626"/>
                <w:sz w:val="24"/>
                <w:szCs w:val="32"/>
              </w:rPr>
              <w:t xml:space="preserve">What makes someone a good citizen?  </w:t>
            </w:r>
            <w:proofErr w:type="gramStart"/>
            <w:r>
              <w:rPr>
                <w:rFonts w:cs="Arial"/>
                <w:color w:val="262626"/>
                <w:sz w:val="24"/>
                <w:szCs w:val="32"/>
              </w:rPr>
              <w:t>a</w:t>
            </w:r>
            <w:proofErr w:type="gramEnd"/>
            <w:r>
              <w:rPr>
                <w:rFonts w:cs="Arial"/>
                <w:color w:val="262626"/>
                <w:sz w:val="24"/>
                <w:szCs w:val="32"/>
              </w:rPr>
              <w:t xml:space="preserve"> great citizen?  And from where do our criteria for good citizenship come?  Does being a great citizen make someone “great”?</w:t>
            </w:r>
          </w:p>
          <w:p w:rsidR="004B6E1B" w:rsidRDefault="004B6E1B" w:rsidP="006E1058">
            <w:pPr>
              <w:pStyle w:val="ListParagraph"/>
              <w:widowControl w:val="0"/>
              <w:autoSpaceDE w:val="0"/>
              <w:autoSpaceDN w:val="0"/>
              <w:adjustRightInd w:val="0"/>
              <w:spacing w:after="320"/>
              <w:rPr>
                <w:rFonts w:cs="Arial"/>
                <w:color w:val="262626"/>
                <w:sz w:val="24"/>
                <w:szCs w:val="32"/>
              </w:rPr>
            </w:pPr>
          </w:p>
          <w:p w:rsidR="006E1058" w:rsidRPr="00F0617E" w:rsidRDefault="00D439D7" w:rsidP="00F0617E">
            <w:pPr>
              <w:pStyle w:val="ListParagraph"/>
              <w:widowControl w:val="0"/>
              <w:numPr>
                <w:ilvl w:val="0"/>
                <w:numId w:val="3"/>
              </w:numPr>
              <w:autoSpaceDE w:val="0"/>
              <w:autoSpaceDN w:val="0"/>
              <w:adjustRightInd w:val="0"/>
              <w:spacing w:after="320"/>
              <w:rPr>
                <w:rFonts w:cs="Arial"/>
                <w:color w:val="262626"/>
                <w:sz w:val="24"/>
                <w:szCs w:val="32"/>
              </w:rPr>
            </w:pPr>
            <w:r w:rsidRPr="004B6E1B">
              <w:rPr>
                <w:rFonts w:cs="Arial"/>
                <w:color w:val="262626"/>
                <w:sz w:val="24"/>
                <w:szCs w:val="32"/>
              </w:rPr>
              <w:t>What makes citizens of a n</w:t>
            </w:r>
            <w:r w:rsidR="004B6E1B" w:rsidRPr="004B6E1B">
              <w:rPr>
                <w:rFonts w:cs="Arial"/>
                <w:color w:val="262626"/>
                <w:sz w:val="24"/>
                <w:szCs w:val="32"/>
              </w:rPr>
              <w:t xml:space="preserve">ation be free? </w:t>
            </w:r>
            <w:proofErr w:type="gramStart"/>
            <w:r w:rsidR="004B6E1B" w:rsidRPr="004B6E1B">
              <w:rPr>
                <w:rFonts w:cs="Arial"/>
                <w:color w:val="262626"/>
                <w:sz w:val="24"/>
                <w:szCs w:val="32"/>
              </w:rPr>
              <w:t>feel</w:t>
            </w:r>
            <w:proofErr w:type="gramEnd"/>
            <w:r w:rsidR="004B6E1B" w:rsidRPr="004B6E1B">
              <w:rPr>
                <w:rFonts w:cs="Arial"/>
                <w:color w:val="262626"/>
                <w:sz w:val="24"/>
                <w:szCs w:val="32"/>
              </w:rPr>
              <w:t xml:space="preserve"> free?  Given the choice, would people rather be free or feel free?</w:t>
            </w:r>
          </w:p>
          <w:p w:rsidR="00F0617E" w:rsidRDefault="00F0617E" w:rsidP="00F0617E">
            <w:pPr>
              <w:pStyle w:val="ListParagraph"/>
              <w:widowControl w:val="0"/>
              <w:autoSpaceDE w:val="0"/>
              <w:autoSpaceDN w:val="0"/>
              <w:adjustRightInd w:val="0"/>
              <w:spacing w:after="320"/>
              <w:rPr>
                <w:rFonts w:cs="Arial"/>
                <w:color w:val="262626"/>
                <w:sz w:val="24"/>
                <w:szCs w:val="32"/>
              </w:rPr>
            </w:pPr>
          </w:p>
          <w:p w:rsidR="004B6E1B" w:rsidRPr="006E1058" w:rsidRDefault="006E1058" w:rsidP="006E1058">
            <w:pPr>
              <w:pStyle w:val="ListParagraph"/>
              <w:widowControl w:val="0"/>
              <w:numPr>
                <w:ilvl w:val="0"/>
                <w:numId w:val="3"/>
              </w:numPr>
              <w:autoSpaceDE w:val="0"/>
              <w:autoSpaceDN w:val="0"/>
              <w:adjustRightInd w:val="0"/>
              <w:spacing w:after="320"/>
              <w:rPr>
                <w:rFonts w:cs="Arial"/>
                <w:color w:val="262626"/>
                <w:sz w:val="24"/>
                <w:szCs w:val="32"/>
              </w:rPr>
            </w:pPr>
            <w:r>
              <w:rPr>
                <w:rFonts w:cs="Arial"/>
                <w:color w:val="262626"/>
                <w:sz w:val="24"/>
                <w:szCs w:val="32"/>
              </w:rPr>
              <w:t>To what degree are art and literature sources of global, national, and local understanding and misunderstanding?  To what extent does self-expression strengthen and weaken “nation”?</w:t>
            </w:r>
          </w:p>
          <w:p w:rsidR="006E1058" w:rsidRDefault="006E1058" w:rsidP="006E1058">
            <w:pPr>
              <w:pStyle w:val="ListParagraph"/>
              <w:widowControl w:val="0"/>
              <w:autoSpaceDE w:val="0"/>
              <w:autoSpaceDN w:val="0"/>
              <w:adjustRightInd w:val="0"/>
              <w:spacing w:after="320"/>
              <w:rPr>
                <w:rFonts w:cs="Arial"/>
                <w:color w:val="262626"/>
                <w:sz w:val="24"/>
                <w:szCs w:val="32"/>
              </w:rPr>
            </w:pPr>
          </w:p>
          <w:p w:rsidR="004B6E1B" w:rsidRPr="006E1058" w:rsidRDefault="004B6E1B" w:rsidP="006E1058">
            <w:pPr>
              <w:pStyle w:val="ListParagraph"/>
              <w:widowControl w:val="0"/>
              <w:numPr>
                <w:ilvl w:val="0"/>
                <w:numId w:val="3"/>
              </w:numPr>
              <w:autoSpaceDE w:val="0"/>
              <w:autoSpaceDN w:val="0"/>
              <w:adjustRightInd w:val="0"/>
              <w:spacing w:after="320"/>
              <w:rPr>
                <w:rFonts w:cs="Arial"/>
                <w:color w:val="262626"/>
                <w:sz w:val="24"/>
                <w:szCs w:val="32"/>
              </w:rPr>
            </w:pPr>
            <w:r>
              <w:rPr>
                <w:rFonts w:cs="Arial"/>
                <w:color w:val="262626"/>
                <w:sz w:val="24"/>
                <w:szCs w:val="32"/>
              </w:rPr>
              <w:t>What effects do 21</w:t>
            </w:r>
            <w:r w:rsidRPr="004B6E1B">
              <w:rPr>
                <w:rFonts w:cs="Arial"/>
                <w:color w:val="262626"/>
                <w:sz w:val="24"/>
                <w:szCs w:val="32"/>
                <w:vertAlign w:val="superscript"/>
              </w:rPr>
              <w:t>st</w:t>
            </w:r>
            <w:r>
              <w:rPr>
                <w:rFonts w:cs="Arial"/>
                <w:color w:val="262626"/>
                <w:sz w:val="24"/>
                <w:szCs w:val="32"/>
              </w:rPr>
              <w:t>-century technologies have on the illusion and reality of freedom?  How does technology heighten the tensions between the purposes of “t</w:t>
            </w:r>
            <w:r w:rsidR="006E1058">
              <w:rPr>
                <w:rFonts w:cs="Arial"/>
                <w:color w:val="262626"/>
                <w:sz w:val="24"/>
                <w:szCs w:val="32"/>
              </w:rPr>
              <w:t>he individual” and “the nation”?</w:t>
            </w:r>
          </w:p>
          <w:p w:rsidR="006E1058" w:rsidRDefault="006E1058" w:rsidP="006E1058">
            <w:pPr>
              <w:pStyle w:val="ListParagraph"/>
              <w:widowControl w:val="0"/>
              <w:autoSpaceDE w:val="0"/>
              <w:autoSpaceDN w:val="0"/>
              <w:adjustRightInd w:val="0"/>
              <w:spacing w:after="320"/>
              <w:rPr>
                <w:rFonts w:cs="Arial"/>
                <w:color w:val="262626"/>
                <w:sz w:val="24"/>
                <w:szCs w:val="32"/>
              </w:rPr>
            </w:pPr>
          </w:p>
          <w:p w:rsidR="002C02BA" w:rsidRDefault="006E1058" w:rsidP="002C02BA">
            <w:pPr>
              <w:pStyle w:val="ListParagraph"/>
              <w:widowControl w:val="0"/>
              <w:numPr>
                <w:ilvl w:val="0"/>
                <w:numId w:val="3"/>
              </w:numPr>
              <w:autoSpaceDE w:val="0"/>
              <w:autoSpaceDN w:val="0"/>
              <w:adjustRightInd w:val="0"/>
              <w:spacing w:after="320"/>
              <w:rPr>
                <w:rFonts w:cs="Arial"/>
                <w:color w:val="262626"/>
                <w:sz w:val="24"/>
                <w:szCs w:val="32"/>
              </w:rPr>
            </w:pPr>
            <w:r w:rsidRPr="002C02BA">
              <w:rPr>
                <w:rFonts w:cs="Arial"/>
                <w:color w:val="262626"/>
                <w:sz w:val="24"/>
                <w:szCs w:val="32"/>
              </w:rPr>
              <w:t>What</w:t>
            </w:r>
            <w:r w:rsidR="004B6E1B" w:rsidRPr="002C02BA">
              <w:rPr>
                <w:rFonts w:cs="Arial"/>
                <w:color w:val="262626"/>
                <w:sz w:val="24"/>
                <w:szCs w:val="32"/>
              </w:rPr>
              <w:t xml:space="preserve"> does </w:t>
            </w:r>
            <w:r w:rsidR="004B6E1B" w:rsidRPr="002C02BA">
              <w:rPr>
                <w:rFonts w:cs="Arial"/>
                <w:color w:val="262626"/>
                <w:sz w:val="24"/>
                <w:szCs w:val="32"/>
                <w:u w:val="single"/>
              </w:rPr>
              <w:t xml:space="preserve">Such is This </w:t>
            </w:r>
            <w:proofErr w:type="spellStart"/>
            <w:r w:rsidR="004B6E1B" w:rsidRPr="002C02BA">
              <w:rPr>
                <w:rFonts w:cs="Arial"/>
                <w:color w:val="262626"/>
                <w:sz w:val="24"/>
                <w:szCs w:val="32"/>
                <w:u w:val="single"/>
              </w:rPr>
              <w:t>World@sars.com</w:t>
            </w:r>
            <w:r w:rsidR="004B6E1B" w:rsidRPr="002C02BA">
              <w:rPr>
                <w:rFonts w:cs="Arial"/>
                <w:i/>
                <w:color w:val="262626"/>
                <w:sz w:val="24"/>
                <w:szCs w:val="32"/>
                <w:u w:val="single"/>
              </w:rPr>
              <w:t>e</w:t>
            </w:r>
            <w:proofErr w:type="spellEnd"/>
            <w:r w:rsidR="004B6E1B" w:rsidRPr="002C02BA">
              <w:rPr>
                <w:rFonts w:cs="Arial"/>
                <w:color w:val="262626"/>
                <w:sz w:val="24"/>
                <w:szCs w:val="32"/>
              </w:rPr>
              <w:t xml:space="preserve"> (</w:t>
            </w:r>
            <w:proofErr w:type="spellStart"/>
            <w:r w:rsidR="004B6E1B" w:rsidRPr="002C02BA">
              <w:rPr>
                <w:rFonts w:cs="Arial"/>
                <w:color w:val="262626"/>
                <w:sz w:val="24"/>
                <w:szCs w:val="32"/>
              </w:rPr>
              <w:t>SITWsars</w:t>
            </w:r>
            <w:proofErr w:type="spellEnd"/>
            <w:r w:rsidR="004B6E1B" w:rsidRPr="002C02BA">
              <w:rPr>
                <w:rFonts w:cs="Arial"/>
                <w:color w:val="262626"/>
                <w:sz w:val="24"/>
                <w:szCs w:val="32"/>
              </w:rPr>
              <w:t>)  -- both the novel’s history and the novel itself – suggest are importan</w:t>
            </w:r>
            <w:r w:rsidR="00EB6CE9" w:rsidRPr="002C02BA">
              <w:rPr>
                <w:rFonts w:cs="Arial"/>
                <w:color w:val="262626"/>
                <w:sz w:val="24"/>
                <w:szCs w:val="32"/>
              </w:rPr>
              <w:t xml:space="preserve">t differences and similarities </w:t>
            </w:r>
            <w:r w:rsidR="004B6E1B" w:rsidRPr="002C02BA">
              <w:rPr>
                <w:rFonts w:cs="Arial"/>
                <w:color w:val="262626"/>
                <w:sz w:val="24"/>
                <w:szCs w:val="32"/>
              </w:rPr>
              <w:t>between Chinese and American values, practices, and notions of good citizenship?</w:t>
            </w:r>
          </w:p>
          <w:p w:rsidR="002C02BA" w:rsidRPr="002C02BA" w:rsidRDefault="002C02BA" w:rsidP="002C02BA">
            <w:pPr>
              <w:widowControl w:val="0"/>
              <w:autoSpaceDE w:val="0"/>
              <w:autoSpaceDN w:val="0"/>
              <w:adjustRightInd w:val="0"/>
              <w:spacing w:after="320"/>
              <w:rPr>
                <w:rFonts w:cs="Arial"/>
                <w:color w:val="262626"/>
                <w:sz w:val="24"/>
                <w:szCs w:val="32"/>
              </w:rPr>
            </w:pPr>
          </w:p>
          <w:p w:rsidR="00D439D7" w:rsidRPr="002C02BA" w:rsidRDefault="002C02BA" w:rsidP="002C02BA">
            <w:pPr>
              <w:pStyle w:val="ListParagraph"/>
              <w:widowControl w:val="0"/>
              <w:numPr>
                <w:ilvl w:val="0"/>
                <w:numId w:val="3"/>
              </w:numPr>
              <w:autoSpaceDE w:val="0"/>
              <w:autoSpaceDN w:val="0"/>
              <w:adjustRightInd w:val="0"/>
              <w:spacing w:after="320"/>
              <w:rPr>
                <w:rFonts w:cs="Arial"/>
                <w:color w:val="262626"/>
                <w:sz w:val="24"/>
                <w:szCs w:val="32"/>
              </w:rPr>
            </w:pPr>
            <w:r>
              <w:rPr>
                <w:rFonts w:cs="Arial"/>
                <w:color w:val="262626"/>
                <w:sz w:val="24"/>
                <w:szCs w:val="32"/>
              </w:rPr>
              <w:t>To whom would you recommend this book and why?  Would you want to read the whole thing?  Why or why not?</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lastRenderedPageBreak/>
              <w:t>Specific Global Competencies </w:t>
            </w:r>
          </w:p>
        </w:tc>
        <w:tc>
          <w:tcPr>
            <w:tcW w:w="10078" w:type="dxa"/>
            <w:tcBorders>
              <w:top w:val="single" w:sz="8" w:space="0" w:color="000000"/>
              <w:left w:val="single" w:sz="8" w:space="0" w:color="000000"/>
              <w:bottom w:val="single" w:sz="8" w:space="0" w:color="000000"/>
              <w:right w:val="single" w:sz="8" w:space="0" w:color="000000"/>
            </w:tcBorders>
            <w:vAlign w:val="center"/>
          </w:tcPr>
          <w:p w:rsidR="00A26FA8" w:rsidRPr="0093396E" w:rsidRDefault="00A26FA8" w:rsidP="0093396E">
            <w:pPr>
              <w:widowControl w:val="0"/>
              <w:autoSpaceDE w:val="0"/>
              <w:autoSpaceDN w:val="0"/>
              <w:adjustRightInd w:val="0"/>
              <w:spacing w:after="320"/>
              <w:rPr>
                <w:rFonts w:cs="Arial"/>
                <w:color w:val="262626"/>
                <w:sz w:val="24"/>
                <w:szCs w:val="32"/>
                <w:u w:val="single"/>
              </w:rPr>
            </w:pPr>
            <w:r w:rsidRPr="0093396E">
              <w:rPr>
                <w:rFonts w:cs="Arial"/>
                <w:color w:val="262626"/>
                <w:sz w:val="24"/>
                <w:szCs w:val="32"/>
                <w:u w:val="single"/>
              </w:rPr>
              <w:t>Investigate the World</w:t>
            </w:r>
          </w:p>
          <w:p w:rsidR="00A26FA8" w:rsidRPr="0093396E" w:rsidRDefault="00A26FA8" w:rsidP="0093396E">
            <w:pPr>
              <w:widowControl w:val="0"/>
              <w:autoSpaceDE w:val="0"/>
              <w:autoSpaceDN w:val="0"/>
              <w:adjustRightInd w:val="0"/>
              <w:rPr>
                <w:rFonts w:cs="ArialMT"/>
                <w:sz w:val="24"/>
                <w:szCs w:val="13"/>
              </w:rPr>
            </w:pPr>
            <w:r w:rsidRPr="0093396E">
              <w:rPr>
                <w:rFonts w:cs="ArialMT"/>
                <w:sz w:val="24"/>
                <w:szCs w:val="13"/>
              </w:rPr>
              <w:t>• Use variety of languages, sources, and media to identify and weigh relevant</w:t>
            </w:r>
          </w:p>
          <w:p w:rsidR="00A26FA8" w:rsidRPr="0093396E" w:rsidRDefault="00A26FA8" w:rsidP="0093396E">
            <w:pPr>
              <w:widowControl w:val="0"/>
              <w:autoSpaceDE w:val="0"/>
              <w:autoSpaceDN w:val="0"/>
              <w:adjustRightInd w:val="0"/>
              <w:rPr>
                <w:rFonts w:cs="ArialMT"/>
                <w:sz w:val="24"/>
                <w:szCs w:val="13"/>
              </w:rPr>
            </w:pPr>
            <w:proofErr w:type="gramStart"/>
            <w:r w:rsidRPr="0093396E">
              <w:rPr>
                <w:rFonts w:cs="ArialMT"/>
                <w:sz w:val="24"/>
                <w:szCs w:val="13"/>
              </w:rPr>
              <w:t>evidence</w:t>
            </w:r>
            <w:proofErr w:type="gramEnd"/>
            <w:r w:rsidRPr="0093396E">
              <w:rPr>
                <w:rFonts w:cs="ArialMT"/>
                <w:sz w:val="24"/>
                <w:szCs w:val="13"/>
              </w:rPr>
              <w:t>.</w:t>
            </w:r>
          </w:p>
          <w:p w:rsidR="00A26FA8" w:rsidRPr="0093396E" w:rsidRDefault="00A26FA8" w:rsidP="0093396E">
            <w:pPr>
              <w:widowControl w:val="0"/>
              <w:autoSpaceDE w:val="0"/>
              <w:autoSpaceDN w:val="0"/>
              <w:adjustRightInd w:val="0"/>
              <w:rPr>
                <w:rFonts w:cs="ArialMT"/>
                <w:sz w:val="24"/>
                <w:szCs w:val="13"/>
              </w:rPr>
            </w:pPr>
            <w:r w:rsidRPr="0093396E">
              <w:rPr>
                <w:rFonts w:cs="ArialMT"/>
                <w:sz w:val="24"/>
                <w:szCs w:val="13"/>
              </w:rPr>
              <w:t>• Analyze, integrate, and synthesize evidence to construct coherent responses.</w:t>
            </w:r>
          </w:p>
          <w:p w:rsidR="00A26FA8" w:rsidRPr="0093396E" w:rsidRDefault="00A26FA8" w:rsidP="0093396E">
            <w:pPr>
              <w:widowControl w:val="0"/>
              <w:autoSpaceDE w:val="0"/>
              <w:autoSpaceDN w:val="0"/>
              <w:adjustRightInd w:val="0"/>
              <w:rPr>
                <w:rFonts w:cs="ArialMT"/>
                <w:sz w:val="24"/>
                <w:szCs w:val="13"/>
              </w:rPr>
            </w:pPr>
            <w:r w:rsidRPr="0093396E">
              <w:rPr>
                <w:rFonts w:cs="ArialMT"/>
                <w:sz w:val="24"/>
                <w:szCs w:val="13"/>
              </w:rPr>
              <w:t>• Develop argument based on compelling evidence and draws defensible</w:t>
            </w:r>
          </w:p>
          <w:p w:rsidR="00A26FA8" w:rsidRPr="0093396E" w:rsidRDefault="00A26FA8" w:rsidP="0093396E">
            <w:pPr>
              <w:widowControl w:val="0"/>
              <w:autoSpaceDE w:val="0"/>
              <w:autoSpaceDN w:val="0"/>
              <w:adjustRightInd w:val="0"/>
              <w:spacing w:after="320"/>
              <w:rPr>
                <w:rFonts w:cs="ArialMT"/>
                <w:sz w:val="24"/>
                <w:szCs w:val="13"/>
              </w:rPr>
            </w:pPr>
            <w:proofErr w:type="gramStart"/>
            <w:r w:rsidRPr="0093396E">
              <w:rPr>
                <w:rFonts w:cs="ArialMT"/>
                <w:sz w:val="24"/>
                <w:szCs w:val="13"/>
              </w:rPr>
              <w:t>conclusions</w:t>
            </w:r>
            <w:proofErr w:type="gramEnd"/>
            <w:r w:rsidRPr="0093396E">
              <w:rPr>
                <w:rFonts w:cs="ArialMT"/>
                <w:sz w:val="24"/>
                <w:szCs w:val="13"/>
              </w:rPr>
              <w:t>.</w:t>
            </w:r>
          </w:p>
          <w:p w:rsidR="00A26FA8" w:rsidRPr="0093396E" w:rsidRDefault="00A26FA8" w:rsidP="0093396E">
            <w:pPr>
              <w:widowControl w:val="0"/>
              <w:autoSpaceDE w:val="0"/>
              <w:autoSpaceDN w:val="0"/>
              <w:adjustRightInd w:val="0"/>
              <w:spacing w:after="320"/>
              <w:rPr>
                <w:rFonts w:cs="ArialMT"/>
                <w:sz w:val="24"/>
                <w:szCs w:val="13"/>
                <w:u w:val="single"/>
              </w:rPr>
            </w:pPr>
            <w:r w:rsidRPr="0093396E">
              <w:rPr>
                <w:rFonts w:cs="ArialMT"/>
                <w:sz w:val="24"/>
                <w:szCs w:val="13"/>
                <w:u w:val="single"/>
              </w:rPr>
              <w:t>Recognize Perspectives</w:t>
            </w:r>
          </w:p>
          <w:p w:rsidR="00A26FA8" w:rsidRPr="0093396E" w:rsidRDefault="00A26FA8" w:rsidP="0093396E">
            <w:pPr>
              <w:widowControl w:val="0"/>
              <w:autoSpaceDE w:val="0"/>
              <w:autoSpaceDN w:val="0"/>
              <w:adjustRightInd w:val="0"/>
              <w:rPr>
                <w:rFonts w:cs="ArialMT"/>
                <w:sz w:val="24"/>
                <w:szCs w:val="13"/>
              </w:rPr>
            </w:pPr>
            <w:r w:rsidRPr="0093396E">
              <w:rPr>
                <w:rFonts w:cs="ArialMT"/>
                <w:sz w:val="24"/>
                <w:szCs w:val="13"/>
              </w:rPr>
              <w:t>•</w:t>
            </w:r>
            <w:r w:rsidR="0093396E">
              <w:rPr>
                <w:rFonts w:cs="ArialMT"/>
                <w:sz w:val="24"/>
                <w:szCs w:val="13"/>
              </w:rPr>
              <w:t xml:space="preserve"> Recognize </w:t>
            </w:r>
            <w:r w:rsidRPr="0093396E">
              <w:rPr>
                <w:rFonts w:cs="ArialMT"/>
                <w:sz w:val="24"/>
                <w:szCs w:val="13"/>
              </w:rPr>
              <w:t>and</w:t>
            </w:r>
            <w:r w:rsidR="0093396E">
              <w:rPr>
                <w:rFonts w:cs="ArialMT"/>
                <w:sz w:val="24"/>
                <w:szCs w:val="13"/>
              </w:rPr>
              <w:t xml:space="preserve"> </w:t>
            </w:r>
            <w:r w:rsidRPr="0093396E">
              <w:rPr>
                <w:rFonts w:cs="ArialMT"/>
                <w:sz w:val="24"/>
                <w:szCs w:val="13"/>
              </w:rPr>
              <w:t>express</w:t>
            </w:r>
            <w:r w:rsidR="0093396E">
              <w:rPr>
                <w:rFonts w:cs="ArialMT"/>
                <w:sz w:val="24"/>
                <w:szCs w:val="13"/>
              </w:rPr>
              <w:t xml:space="preserve"> </w:t>
            </w:r>
            <w:r w:rsidRPr="0093396E">
              <w:rPr>
                <w:rFonts w:cs="ArialMT"/>
                <w:sz w:val="24"/>
                <w:szCs w:val="13"/>
              </w:rPr>
              <w:t>their</w:t>
            </w:r>
            <w:r w:rsidR="0093396E">
              <w:rPr>
                <w:rFonts w:cs="ArialMT"/>
                <w:sz w:val="24"/>
                <w:szCs w:val="13"/>
              </w:rPr>
              <w:t xml:space="preserve"> </w:t>
            </w:r>
            <w:r w:rsidRPr="0093396E">
              <w:rPr>
                <w:rFonts w:cs="ArialMT"/>
                <w:sz w:val="24"/>
                <w:szCs w:val="13"/>
              </w:rPr>
              <w:t>own</w:t>
            </w:r>
            <w:r w:rsidR="0093396E">
              <w:rPr>
                <w:rFonts w:cs="ArialMT"/>
                <w:sz w:val="24"/>
                <w:szCs w:val="13"/>
              </w:rPr>
              <w:t xml:space="preserve"> </w:t>
            </w:r>
            <w:r w:rsidRPr="0093396E">
              <w:rPr>
                <w:rFonts w:cs="ArialMT"/>
                <w:sz w:val="24"/>
                <w:szCs w:val="13"/>
              </w:rPr>
              <w:t>perspec</w:t>
            </w:r>
            <w:r w:rsidR="0093396E">
              <w:rPr>
                <w:rFonts w:cs="ArialMT"/>
                <w:sz w:val="24"/>
                <w:szCs w:val="13"/>
              </w:rPr>
              <w:t>ti</w:t>
            </w:r>
            <w:r w:rsidRPr="0093396E">
              <w:rPr>
                <w:rFonts w:cs="ArialMT"/>
                <w:sz w:val="24"/>
                <w:szCs w:val="13"/>
              </w:rPr>
              <w:t>ve</w:t>
            </w:r>
            <w:r w:rsidR="0093396E">
              <w:rPr>
                <w:rFonts w:cs="ArialMT"/>
                <w:sz w:val="24"/>
                <w:szCs w:val="13"/>
              </w:rPr>
              <w:t xml:space="preserve"> </w:t>
            </w:r>
            <w:r w:rsidRPr="0093396E">
              <w:rPr>
                <w:rFonts w:cs="ArialMT"/>
                <w:sz w:val="24"/>
                <w:szCs w:val="13"/>
              </w:rPr>
              <w:t>and</w:t>
            </w:r>
            <w:r w:rsidR="0093396E">
              <w:rPr>
                <w:rFonts w:cs="ArialMT"/>
                <w:sz w:val="24"/>
                <w:szCs w:val="13"/>
              </w:rPr>
              <w:t xml:space="preserve"> </w:t>
            </w:r>
            <w:r w:rsidRPr="0093396E">
              <w:rPr>
                <w:rFonts w:cs="ArialMT"/>
                <w:sz w:val="24"/>
                <w:szCs w:val="13"/>
              </w:rPr>
              <w:t>iden</w:t>
            </w:r>
            <w:r w:rsidR="0093396E">
              <w:rPr>
                <w:rFonts w:cs="ArialMT"/>
                <w:sz w:val="24"/>
                <w:szCs w:val="13"/>
              </w:rPr>
              <w:t>ti</w:t>
            </w:r>
            <w:r w:rsidRPr="0093396E">
              <w:rPr>
                <w:rFonts w:cs="ArialMT"/>
                <w:sz w:val="24"/>
                <w:szCs w:val="13"/>
              </w:rPr>
              <w:t>fy</w:t>
            </w:r>
            <w:r w:rsidR="0093396E">
              <w:rPr>
                <w:rFonts w:cs="ArialMT"/>
                <w:sz w:val="24"/>
                <w:szCs w:val="13"/>
              </w:rPr>
              <w:t xml:space="preserve"> </w:t>
            </w:r>
            <w:r w:rsidRPr="0093396E">
              <w:rPr>
                <w:rFonts w:cs="ArialMT"/>
                <w:sz w:val="24"/>
                <w:szCs w:val="13"/>
              </w:rPr>
              <w:t>influences</w:t>
            </w:r>
            <w:r w:rsidR="0093396E">
              <w:rPr>
                <w:rFonts w:cs="ArialMT"/>
                <w:sz w:val="24"/>
                <w:szCs w:val="13"/>
              </w:rPr>
              <w:t xml:space="preserve"> </w:t>
            </w:r>
            <w:r w:rsidRPr="0093396E">
              <w:rPr>
                <w:rFonts w:cs="ArialMT"/>
                <w:sz w:val="24"/>
                <w:szCs w:val="13"/>
              </w:rPr>
              <w:t>on</w:t>
            </w:r>
            <w:r w:rsidR="0093396E">
              <w:rPr>
                <w:rFonts w:cs="ArialMT"/>
                <w:sz w:val="24"/>
                <w:szCs w:val="13"/>
              </w:rPr>
              <w:t xml:space="preserve"> </w:t>
            </w:r>
            <w:r w:rsidRPr="0093396E">
              <w:rPr>
                <w:rFonts w:cs="ArialMT"/>
                <w:sz w:val="24"/>
                <w:szCs w:val="13"/>
              </w:rPr>
              <w:t>that</w:t>
            </w:r>
            <w:r w:rsidR="0093396E">
              <w:rPr>
                <w:rFonts w:cs="ArialMT"/>
                <w:sz w:val="24"/>
                <w:szCs w:val="13"/>
              </w:rPr>
              <w:t xml:space="preserve"> </w:t>
            </w:r>
            <w:r w:rsidRPr="0093396E">
              <w:rPr>
                <w:rFonts w:cs="ArialMT"/>
                <w:sz w:val="24"/>
                <w:szCs w:val="13"/>
              </w:rPr>
              <w:t>perspec</w:t>
            </w:r>
            <w:r w:rsidR="0093396E">
              <w:rPr>
                <w:rFonts w:cs="ArialMT"/>
                <w:sz w:val="24"/>
                <w:szCs w:val="13"/>
              </w:rPr>
              <w:t>ti</w:t>
            </w:r>
            <w:r w:rsidRPr="0093396E">
              <w:rPr>
                <w:rFonts w:cs="ArialMT"/>
                <w:sz w:val="24"/>
                <w:szCs w:val="13"/>
              </w:rPr>
              <w:t>ve.</w:t>
            </w:r>
          </w:p>
          <w:p w:rsidR="0093396E" w:rsidRDefault="00A26FA8" w:rsidP="0093396E">
            <w:pPr>
              <w:widowControl w:val="0"/>
              <w:autoSpaceDE w:val="0"/>
              <w:autoSpaceDN w:val="0"/>
              <w:adjustRightInd w:val="0"/>
              <w:rPr>
                <w:rFonts w:cs="ArialMT"/>
                <w:sz w:val="24"/>
                <w:szCs w:val="13"/>
              </w:rPr>
            </w:pPr>
            <w:r w:rsidRPr="0093396E">
              <w:rPr>
                <w:rFonts w:cs="ArialMT"/>
                <w:sz w:val="24"/>
                <w:szCs w:val="13"/>
              </w:rPr>
              <w:t>• Ar</w:t>
            </w:r>
            <w:r w:rsidR="0093396E">
              <w:rPr>
                <w:rFonts w:cs="ArialMT"/>
                <w:sz w:val="24"/>
                <w:szCs w:val="13"/>
              </w:rPr>
              <w:t>ti</w:t>
            </w:r>
            <w:r w:rsidRPr="0093396E">
              <w:rPr>
                <w:rFonts w:cs="ArialMT"/>
                <w:sz w:val="24"/>
                <w:szCs w:val="13"/>
              </w:rPr>
              <w:t>culate</w:t>
            </w:r>
            <w:r w:rsidR="0093396E">
              <w:rPr>
                <w:rFonts w:cs="ArialMT"/>
                <w:sz w:val="24"/>
                <w:szCs w:val="13"/>
              </w:rPr>
              <w:t xml:space="preserve"> </w:t>
            </w:r>
            <w:r w:rsidRPr="0093396E">
              <w:rPr>
                <w:rFonts w:cs="ArialMT"/>
                <w:sz w:val="24"/>
                <w:szCs w:val="13"/>
              </w:rPr>
              <w:t>how</w:t>
            </w:r>
            <w:r w:rsidR="0093396E">
              <w:rPr>
                <w:rFonts w:cs="ArialMT"/>
                <w:sz w:val="24"/>
                <w:szCs w:val="13"/>
              </w:rPr>
              <w:t xml:space="preserve"> </w:t>
            </w:r>
            <w:r w:rsidRPr="0093396E">
              <w:rPr>
                <w:rFonts w:cs="ArialMT"/>
                <w:sz w:val="24"/>
                <w:szCs w:val="13"/>
              </w:rPr>
              <w:t>differen</w:t>
            </w:r>
            <w:r w:rsidR="0093396E">
              <w:rPr>
                <w:rFonts w:cs="ArialMT"/>
                <w:sz w:val="24"/>
                <w:szCs w:val="13"/>
              </w:rPr>
              <w:t>ti</w:t>
            </w:r>
            <w:r w:rsidRPr="0093396E">
              <w:rPr>
                <w:rFonts w:cs="ArialMT"/>
                <w:sz w:val="24"/>
                <w:szCs w:val="13"/>
              </w:rPr>
              <w:t>al</w:t>
            </w:r>
            <w:r w:rsidR="0093396E">
              <w:rPr>
                <w:rFonts w:cs="ArialMT"/>
                <w:sz w:val="24"/>
                <w:szCs w:val="13"/>
              </w:rPr>
              <w:t xml:space="preserve"> </w:t>
            </w:r>
            <w:r w:rsidRPr="0093396E">
              <w:rPr>
                <w:rFonts w:cs="ArialMT"/>
                <w:sz w:val="24"/>
                <w:szCs w:val="13"/>
              </w:rPr>
              <w:t>access</w:t>
            </w:r>
            <w:r w:rsidR="0093396E">
              <w:rPr>
                <w:rFonts w:cs="ArialMT"/>
                <w:sz w:val="24"/>
                <w:szCs w:val="13"/>
              </w:rPr>
              <w:t xml:space="preserve"> </w:t>
            </w:r>
            <w:r w:rsidRPr="0093396E">
              <w:rPr>
                <w:rFonts w:cs="ArialMT"/>
                <w:sz w:val="24"/>
                <w:szCs w:val="13"/>
              </w:rPr>
              <w:t>to</w:t>
            </w:r>
            <w:r w:rsidR="0093396E">
              <w:rPr>
                <w:rFonts w:cs="ArialMT"/>
                <w:sz w:val="24"/>
                <w:szCs w:val="13"/>
              </w:rPr>
              <w:t xml:space="preserve"> </w:t>
            </w:r>
            <w:r w:rsidRPr="0093396E">
              <w:rPr>
                <w:rFonts w:cs="ArialMT"/>
                <w:sz w:val="24"/>
                <w:szCs w:val="13"/>
              </w:rPr>
              <w:t>knowledge,</w:t>
            </w:r>
            <w:r w:rsidR="0093396E">
              <w:rPr>
                <w:rFonts w:cs="ArialMT"/>
                <w:sz w:val="24"/>
                <w:szCs w:val="13"/>
              </w:rPr>
              <w:t xml:space="preserve"> </w:t>
            </w:r>
            <w:r w:rsidRPr="0093396E">
              <w:rPr>
                <w:rFonts w:cs="ArialMT"/>
                <w:sz w:val="24"/>
                <w:szCs w:val="13"/>
              </w:rPr>
              <w:t>technology,</w:t>
            </w:r>
            <w:r w:rsidR="0093396E">
              <w:rPr>
                <w:rFonts w:cs="ArialMT"/>
                <w:sz w:val="24"/>
                <w:szCs w:val="13"/>
              </w:rPr>
              <w:t xml:space="preserve"> </w:t>
            </w:r>
            <w:r w:rsidRPr="0093396E">
              <w:rPr>
                <w:rFonts w:cs="ArialMT"/>
                <w:sz w:val="24"/>
                <w:szCs w:val="13"/>
              </w:rPr>
              <w:t>and</w:t>
            </w:r>
            <w:r w:rsidR="0093396E">
              <w:rPr>
                <w:rFonts w:cs="ArialMT"/>
                <w:sz w:val="24"/>
                <w:szCs w:val="13"/>
              </w:rPr>
              <w:t xml:space="preserve"> </w:t>
            </w:r>
            <w:r w:rsidRPr="0093396E">
              <w:rPr>
                <w:rFonts w:cs="ArialMT"/>
                <w:sz w:val="24"/>
                <w:szCs w:val="13"/>
              </w:rPr>
              <w:t>resources</w:t>
            </w:r>
            <w:r w:rsidR="0093396E">
              <w:rPr>
                <w:rFonts w:cs="ArialMT"/>
                <w:sz w:val="24"/>
                <w:szCs w:val="13"/>
              </w:rPr>
              <w:t xml:space="preserve"> </w:t>
            </w:r>
            <w:r w:rsidRPr="0093396E">
              <w:rPr>
                <w:rFonts w:cs="ArialMT"/>
                <w:sz w:val="24"/>
                <w:szCs w:val="13"/>
              </w:rPr>
              <w:t>affects</w:t>
            </w:r>
            <w:r w:rsidR="0093396E">
              <w:rPr>
                <w:rFonts w:cs="ArialMT"/>
                <w:sz w:val="24"/>
                <w:szCs w:val="13"/>
              </w:rPr>
              <w:t xml:space="preserve"> </w:t>
            </w:r>
            <w:r w:rsidRPr="0093396E">
              <w:rPr>
                <w:rFonts w:cs="ArialMT"/>
                <w:sz w:val="24"/>
                <w:szCs w:val="13"/>
              </w:rPr>
              <w:t>quality</w:t>
            </w:r>
            <w:r w:rsidR="0093396E">
              <w:rPr>
                <w:rFonts w:cs="ArialMT"/>
                <w:sz w:val="24"/>
                <w:szCs w:val="13"/>
              </w:rPr>
              <w:t xml:space="preserve"> </w:t>
            </w:r>
            <w:r w:rsidRPr="0093396E">
              <w:rPr>
                <w:rFonts w:cs="ArialMT"/>
                <w:sz w:val="24"/>
                <w:szCs w:val="13"/>
              </w:rPr>
              <w:t>of</w:t>
            </w:r>
            <w:r w:rsidR="0093396E">
              <w:rPr>
                <w:rFonts w:cs="ArialMT"/>
                <w:sz w:val="24"/>
                <w:szCs w:val="13"/>
              </w:rPr>
              <w:t xml:space="preserve"> </w:t>
            </w:r>
            <w:r w:rsidRPr="0093396E">
              <w:rPr>
                <w:rFonts w:cs="ArialMT"/>
                <w:sz w:val="24"/>
                <w:szCs w:val="13"/>
              </w:rPr>
              <w:t>life</w:t>
            </w:r>
            <w:r w:rsidR="0093396E">
              <w:rPr>
                <w:rFonts w:cs="ArialMT"/>
                <w:sz w:val="24"/>
                <w:szCs w:val="13"/>
              </w:rPr>
              <w:t xml:space="preserve"> </w:t>
            </w:r>
            <w:r w:rsidRPr="0093396E">
              <w:rPr>
                <w:rFonts w:cs="ArialMT"/>
                <w:sz w:val="24"/>
                <w:szCs w:val="13"/>
              </w:rPr>
              <w:t>and</w:t>
            </w:r>
            <w:r w:rsidR="0093396E">
              <w:rPr>
                <w:rFonts w:cs="ArialMT"/>
                <w:sz w:val="24"/>
                <w:szCs w:val="13"/>
              </w:rPr>
              <w:t xml:space="preserve"> </w:t>
            </w:r>
            <w:r w:rsidRPr="0093396E">
              <w:rPr>
                <w:rFonts w:cs="ArialMT"/>
                <w:sz w:val="24"/>
                <w:szCs w:val="13"/>
              </w:rPr>
              <w:t>perspec</w:t>
            </w:r>
            <w:r w:rsidR="0093396E">
              <w:rPr>
                <w:rFonts w:cs="ArialMT"/>
                <w:sz w:val="24"/>
                <w:szCs w:val="13"/>
              </w:rPr>
              <w:t>ti</w:t>
            </w:r>
            <w:r w:rsidRPr="0093396E">
              <w:rPr>
                <w:rFonts w:cs="ArialMT"/>
                <w:sz w:val="24"/>
                <w:szCs w:val="13"/>
              </w:rPr>
              <w:t>ves.</w:t>
            </w:r>
          </w:p>
          <w:p w:rsidR="0093396E" w:rsidRPr="0093396E" w:rsidRDefault="0093396E" w:rsidP="0093396E">
            <w:pPr>
              <w:widowControl w:val="0"/>
              <w:autoSpaceDE w:val="0"/>
              <w:autoSpaceDN w:val="0"/>
              <w:adjustRightInd w:val="0"/>
              <w:rPr>
                <w:rFonts w:cs="ArialMT"/>
                <w:sz w:val="24"/>
                <w:szCs w:val="13"/>
              </w:rPr>
            </w:pPr>
          </w:p>
          <w:p w:rsidR="0093396E" w:rsidRDefault="0093396E" w:rsidP="0093396E">
            <w:pPr>
              <w:widowControl w:val="0"/>
              <w:autoSpaceDE w:val="0"/>
              <w:autoSpaceDN w:val="0"/>
              <w:adjustRightInd w:val="0"/>
              <w:spacing w:after="320"/>
              <w:rPr>
                <w:rFonts w:cs="ArialMT"/>
                <w:sz w:val="24"/>
                <w:szCs w:val="13"/>
                <w:u w:val="single"/>
              </w:rPr>
            </w:pPr>
            <w:r w:rsidRPr="0093396E">
              <w:rPr>
                <w:rFonts w:cs="ArialMT"/>
                <w:sz w:val="24"/>
                <w:szCs w:val="13"/>
                <w:u w:val="single"/>
              </w:rPr>
              <w:t>Communicate Ideas</w:t>
            </w:r>
          </w:p>
          <w:p w:rsidR="00EB6CE9" w:rsidRDefault="0093396E" w:rsidP="00EB6CE9">
            <w:pPr>
              <w:widowControl w:val="0"/>
              <w:autoSpaceDE w:val="0"/>
              <w:autoSpaceDN w:val="0"/>
              <w:adjustRightInd w:val="0"/>
              <w:spacing w:after="320"/>
              <w:rPr>
                <w:rFonts w:cs="ArialMT"/>
                <w:sz w:val="24"/>
                <w:szCs w:val="13"/>
              </w:rPr>
            </w:pPr>
            <w:r w:rsidRPr="0093396E">
              <w:rPr>
                <w:rFonts w:cs="ArialMT"/>
                <w:sz w:val="24"/>
                <w:szCs w:val="13"/>
              </w:rPr>
              <w:t>• Recognize and express</w:t>
            </w:r>
            <w:r>
              <w:rPr>
                <w:rFonts w:cs="ArialMT"/>
                <w:sz w:val="24"/>
                <w:szCs w:val="13"/>
              </w:rPr>
              <w:t xml:space="preserve"> </w:t>
            </w:r>
            <w:r w:rsidRPr="0093396E">
              <w:rPr>
                <w:rFonts w:cs="ArialMT"/>
                <w:sz w:val="24"/>
                <w:szCs w:val="13"/>
              </w:rPr>
              <w:t>how diverse audiences perceive</w:t>
            </w:r>
            <w:r>
              <w:rPr>
                <w:rFonts w:cs="ArialMT"/>
                <w:sz w:val="24"/>
                <w:szCs w:val="13"/>
              </w:rPr>
              <w:t xml:space="preserve"> </w:t>
            </w:r>
            <w:r w:rsidRPr="0093396E">
              <w:rPr>
                <w:rFonts w:cs="ArialMT"/>
                <w:sz w:val="24"/>
                <w:szCs w:val="13"/>
              </w:rPr>
              <w:t>meaning</w:t>
            </w:r>
            <w:r>
              <w:rPr>
                <w:rFonts w:cs="ArialMT"/>
                <w:sz w:val="24"/>
                <w:szCs w:val="13"/>
              </w:rPr>
              <w:t xml:space="preserve"> </w:t>
            </w:r>
            <w:r w:rsidRPr="0093396E">
              <w:rPr>
                <w:rFonts w:cs="ArialMT"/>
                <w:sz w:val="24"/>
                <w:szCs w:val="13"/>
              </w:rPr>
              <w:t>and</w:t>
            </w:r>
            <w:r>
              <w:rPr>
                <w:rFonts w:cs="ArialMT"/>
                <w:sz w:val="24"/>
                <w:szCs w:val="13"/>
              </w:rPr>
              <w:t xml:space="preserve"> </w:t>
            </w:r>
            <w:r w:rsidRPr="0093396E">
              <w:rPr>
                <w:rFonts w:cs="ArialMT"/>
                <w:sz w:val="24"/>
                <w:szCs w:val="13"/>
              </w:rPr>
              <w:t>how</w:t>
            </w:r>
            <w:r>
              <w:rPr>
                <w:rFonts w:cs="ArialMT"/>
                <w:sz w:val="24"/>
                <w:szCs w:val="13"/>
              </w:rPr>
              <w:t xml:space="preserve"> </w:t>
            </w:r>
            <w:r w:rsidRPr="0093396E">
              <w:rPr>
                <w:rFonts w:cs="ArialMT"/>
                <w:sz w:val="24"/>
                <w:szCs w:val="13"/>
              </w:rPr>
              <w:t>that</w:t>
            </w:r>
            <w:r>
              <w:rPr>
                <w:rFonts w:cs="ArialMT"/>
                <w:sz w:val="24"/>
                <w:szCs w:val="13"/>
              </w:rPr>
              <w:t xml:space="preserve"> </w:t>
            </w:r>
            <w:r w:rsidRPr="0093396E">
              <w:rPr>
                <w:rFonts w:cs="ArialMT"/>
                <w:sz w:val="24"/>
                <w:szCs w:val="13"/>
              </w:rPr>
              <w:t>affects</w:t>
            </w:r>
            <w:r>
              <w:rPr>
                <w:rFonts w:cs="ArialMT"/>
                <w:sz w:val="24"/>
                <w:szCs w:val="13"/>
              </w:rPr>
              <w:t xml:space="preserve"> </w:t>
            </w:r>
            <w:r w:rsidRPr="0093396E">
              <w:rPr>
                <w:rFonts w:cs="ArialMT"/>
                <w:sz w:val="24"/>
                <w:szCs w:val="13"/>
              </w:rPr>
              <w:t>communication</w:t>
            </w:r>
            <w:r w:rsidR="00EB6CE9">
              <w:rPr>
                <w:rFonts w:cs="ArialMT"/>
                <w:sz w:val="24"/>
                <w:szCs w:val="13"/>
              </w:rPr>
              <w:t>.</w:t>
            </w:r>
          </w:p>
          <w:p w:rsidR="0093396E" w:rsidRPr="00EB6CE9" w:rsidRDefault="0093396E" w:rsidP="00EB6CE9">
            <w:pPr>
              <w:widowControl w:val="0"/>
              <w:autoSpaceDE w:val="0"/>
              <w:autoSpaceDN w:val="0"/>
              <w:adjustRightInd w:val="0"/>
              <w:spacing w:after="320"/>
              <w:rPr>
                <w:rFonts w:cs="ArialMT"/>
                <w:sz w:val="24"/>
                <w:szCs w:val="13"/>
              </w:rPr>
            </w:pPr>
            <w:r w:rsidRPr="0093396E">
              <w:rPr>
                <w:rFonts w:cs="ArialMT"/>
                <w:sz w:val="24"/>
                <w:szCs w:val="13"/>
              </w:rPr>
              <w:t>• Listen</w:t>
            </w:r>
            <w:r>
              <w:rPr>
                <w:rFonts w:cs="ArialMT"/>
                <w:sz w:val="24"/>
                <w:szCs w:val="13"/>
              </w:rPr>
              <w:t xml:space="preserve"> </w:t>
            </w:r>
            <w:r w:rsidRPr="0093396E">
              <w:rPr>
                <w:rFonts w:cs="ArialMT"/>
                <w:sz w:val="24"/>
                <w:szCs w:val="13"/>
              </w:rPr>
              <w:t>to</w:t>
            </w:r>
            <w:r>
              <w:rPr>
                <w:rFonts w:cs="ArialMT"/>
                <w:sz w:val="24"/>
                <w:szCs w:val="13"/>
              </w:rPr>
              <w:t xml:space="preserve"> </w:t>
            </w:r>
            <w:r w:rsidRPr="0093396E">
              <w:rPr>
                <w:rFonts w:cs="ArialMT"/>
                <w:sz w:val="24"/>
                <w:szCs w:val="13"/>
              </w:rPr>
              <w:t>and</w:t>
            </w:r>
            <w:r>
              <w:rPr>
                <w:rFonts w:cs="ArialMT"/>
                <w:sz w:val="24"/>
                <w:szCs w:val="13"/>
              </w:rPr>
              <w:t xml:space="preserve"> </w:t>
            </w:r>
            <w:r w:rsidRPr="0093396E">
              <w:rPr>
                <w:rFonts w:cs="ArialMT"/>
                <w:sz w:val="24"/>
                <w:szCs w:val="13"/>
              </w:rPr>
              <w:t>communicate</w:t>
            </w:r>
            <w:r>
              <w:rPr>
                <w:rFonts w:cs="ArialMT"/>
                <w:sz w:val="24"/>
                <w:szCs w:val="13"/>
              </w:rPr>
              <w:t xml:space="preserve"> </w:t>
            </w:r>
            <w:r w:rsidRPr="0093396E">
              <w:rPr>
                <w:rFonts w:cs="ArialMT"/>
                <w:sz w:val="24"/>
                <w:szCs w:val="13"/>
              </w:rPr>
              <w:t>effectively</w:t>
            </w:r>
            <w:r>
              <w:rPr>
                <w:rFonts w:cs="ArialMT"/>
                <w:sz w:val="24"/>
                <w:szCs w:val="13"/>
              </w:rPr>
              <w:t xml:space="preserve"> </w:t>
            </w:r>
            <w:r w:rsidRPr="0093396E">
              <w:rPr>
                <w:rFonts w:cs="ArialMT"/>
                <w:sz w:val="24"/>
                <w:szCs w:val="13"/>
              </w:rPr>
              <w:t>with</w:t>
            </w:r>
            <w:r>
              <w:rPr>
                <w:rFonts w:cs="ArialMT"/>
                <w:sz w:val="24"/>
                <w:szCs w:val="13"/>
              </w:rPr>
              <w:t xml:space="preserve"> </w:t>
            </w:r>
            <w:r w:rsidRPr="0093396E">
              <w:rPr>
                <w:rFonts w:cs="ArialMT"/>
                <w:sz w:val="24"/>
                <w:szCs w:val="13"/>
              </w:rPr>
              <w:t>diverse</w:t>
            </w:r>
            <w:r w:rsidR="00EB6CE9">
              <w:rPr>
                <w:rFonts w:cs="ArialMT"/>
                <w:sz w:val="24"/>
                <w:szCs w:val="13"/>
              </w:rPr>
              <w:t xml:space="preserve"> </w:t>
            </w:r>
            <w:r w:rsidRPr="0093396E">
              <w:rPr>
                <w:rFonts w:cs="ArialMT"/>
                <w:sz w:val="24"/>
                <w:szCs w:val="13"/>
              </w:rPr>
              <w:t>people.</w:t>
            </w:r>
          </w:p>
          <w:p w:rsidR="0093396E" w:rsidRPr="0093396E" w:rsidRDefault="00EB6CE9" w:rsidP="00EB6CE9">
            <w:pPr>
              <w:widowControl w:val="0"/>
              <w:autoSpaceDE w:val="0"/>
              <w:autoSpaceDN w:val="0"/>
              <w:adjustRightInd w:val="0"/>
              <w:rPr>
                <w:rFonts w:cs="ArialMT"/>
                <w:sz w:val="24"/>
                <w:szCs w:val="13"/>
              </w:rPr>
            </w:pPr>
            <w:r>
              <w:rPr>
                <w:rFonts w:cs="ArialMT"/>
                <w:sz w:val="24"/>
                <w:szCs w:val="13"/>
              </w:rPr>
              <w:t xml:space="preserve">• Reflect </w:t>
            </w:r>
            <w:r w:rsidR="0093396E" w:rsidRPr="0093396E">
              <w:rPr>
                <w:rFonts w:cs="ArialMT"/>
                <w:sz w:val="24"/>
                <w:szCs w:val="13"/>
              </w:rPr>
              <w:t>on</w:t>
            </w:r>
            <w:r>
              <w:rPr>
                <w:rFonts w:cs="ArialMT"/>
                <w:sz w:val="24"/>
                <w:szCs w:val="13"/>
              </w:rPr>
              <w:t xml:space="preserve"> </w:t>
            </w:r>
            <w:r w:rsidR="0093396E" w:rsidRPr="0093396E">
              <w:rPr>
                <w:rFonts w:cs="ArialMT"/>
                <w:sz w:val="24"/>
                <w:szCs w:val="13"/>
              </w:rPr>
              <w:t>how</w:t>
            </w:r>
            <w:r>
              <w:rPr>
                <w:rFonts w:cs="ArialMT"/>
                <w:sz w:val="24"/>
                <w:szCs w:val="13"/>
              </w:rPr>
              <w:t xml:space="preserve"> </w:t>
            </w:r>
            <w:r w:rsidR="0093396E" w:rsidRPr="0093396E">
              <w:rPr>
                <w:rFonts w:cs="ArialMT"/>
                <w:sz w:val="24"/>
                <w:szCs w:val="13"/>
              </w:rPr>
              <w:t>effective</w:t>
            </w:r>
            <w:r>
              <w:rPr>
                <w:rFonts w:cs="ArialMT"/>
                <w:sz w:val="24"/>
                <w:szCs w:val="13"/>
              </w:rPr>
              <w:t xml:space="preserve"> </w:t>
            </w:r>
            <w:r w:rsidR="0093396E" w:rsidRPr="0093396E">
              <w:rPr>
                <w:rFonts w:cs="ArialMT"/>
                <w:sz w:val="24"/>
                <w:szCs w:val="13"/>
              </w:rPr>
              <w:t>communication</w:t>
            </w:r>
            <w:r>
              <w:rPr>
                <w:rFonts w:cs="ArialMT"/>
                <w:sz w:val="24"/>
                <w:szCs w:val="13"/>
              </w:rPr>
              <w:t xml:space="preserve"> </w:t>
            </w:r>
            <w:r w:rsidR="0093396E" w:rsidRPr="0093396E">
              <w:rPr>
                <w:rFonts w:cs="ArialMT"/>
                <w:sz w:val="24"/>
                <w:szCs w:val="13"/>
              </w:rPr>
              <w:t>affects</w:t>
            </w:r>
            <w:r>
              <w:rPr>
                <w:rFonts w:cs="ArialMT"/>
                <w:sz w:val="24"/>
                <w:szCs w:val="13"/>
              </w:rPr>
              <w:t xml:space="preserve"> </w:t>
            </w:r>
            <w:r w:rsidR="0093396E" w:rsidRPr="0093396E">
              <w:rPr>
                <w:rFonts w:cs="ArialMT"/>
                <w:sz w:val="24"/>
                <w:szCs w:val="13"/>
              </w:rPr>
              <w:t>understanding</w:t>
            </w:r>
            <w:r>
              <w:rPr>
                <w:rFonts w:cs="ArialMT"/>
                <w:sz w:val="24"/>
                <w:szCs w:val="13"/>
              </w:rPr>
              <w:t xml:space="preserve"> </w:t>
            </w:r>
            <w:r w:rsidR="0093396E" w:rsidRPr="0093396E">
              <w:rPr>
                <w:rFonts w:cs="ArialMT"/>
                <w:sz w:val="24"/>
                <w:szCs w:val="13"/>
              </w:rPr>
              <w:t>and</w:t>
            </w:r>
            <w:r>
              <w:rPr>
                <w:rFonts w:cs="ArialMT"/>
                <w:sz w:val="24"/>
                <w:szCs w:val="13"/>
              </w:rPr>
              <w:t xml:space="preserve"> </w:t>
            </w:r>
            <w:r w:rsidR="0093396E" w:rsidRPr="0093396E">
              <w:rPr>
                <w:rFonts w:cs="ArialMT"/>
                <w:sz w:val="24"/>
                <w:szCs w:val="13"/>
              </w:rPr>
              <w:t>collabora</w:t>
            </w:r>
            <w:r>
              <w:rPr>
                <w:rFonts w:cs="ArialMT"/>
                <w:sz w:val="24"/>
                <w:szCs w:val="13"/>
              </w:rPr>
              <w:t>ti</w:t>
            </w:r>
            <w:r w:rsidR="0093396E" w:rsidRPr="0093396E">
              <w:rPr>
                <w:rFonts w:cs="ArialMT"/>
                <w:sz w:val="24"/>
                <w:szCs w:val="13"/>
              </w:rPr>
              <w:t>on</w:t>
            </w:r>
            <w:r>
              <w:rPr>
                <w:rFonts w:cs="ArialMT"/>
                <w:sz w:val="24"/>
                <w:szCs w:val="13"/>
              </w:rPr>
              <w:t xml:space="preserve"> </w:t>
            </w:r>
            <w:r w:rsidR="0093396E" w:rsidRPr="0093396E">
              <w:rPr>
                <w:rFonts w:cs="ArialMT"/>
                <w:sz w:val="24"/>
                <w:szCs w:val="13"/>
              </w:rPr>
              <w:t>in</w:t>
            </w:r>
            <w:r>
              <w:rPr>
                <w:rFonts w:cs="ArialMT"/>
                <w:sz w:val="24"/>
                <w:szCs w:val="13"/>
              </w:rPr>
              <w:t xml:space="preserve"> </w:t>
            </w:r>
            <w:r w:rsidR="0093396E" w:rsidRPr="0093396E">
              <w:rPr>
                <w:rFonts w:cs="ArialMT"/>
                <w:sz w:val="24"/>
                <w:szCs w:val="13"/>
              </w:rPr>
              <w:t>an</w:t>
            </w:r>
          </w:p>
          <w:p w:rsidR="00EB6CE9" w:rsidRDefault="0093396E" w:rsidP="00EB6CE9">
            <w:pPr>
              <w:widowControl w:val="0"/>
              <w:autoSpaceDE w:val="0"/>
              <w:autoSpaceDN w:val="0"/>
              <w:adjustRightInd w:val="0"/>
              <w:rPr>
                <w:rFonts w:cs="ArialMT"/>
                <w:sz w:val="24"/>
                <w:szCs w:val="13"/>
              </w:rPr>
            </w:pPr>
            <w:proofErr w:type="gramStart"/>
            <w:r w:rsidRPr="0093396E">
              <w:rPr>
                <w:rFonts w:cs="ArialMT"/>
                <w:sz w:val="24"/>
                <w:szCs w:val="13"/>
              </w:rPr>
              <w:t>interdependent</w:t>
            </w:r>
            <w:proofErr w:type="gramEnd"/>
            <w:r w:rsidR="00EB6CE9">
              <w:rPr>
                <w:rFonts w:cs="ArialMT"/>
                <w:sz w:val="24"/>
                <w:szCs w:val="13"/>
              </w:rPr>
              <w:t xml:space="preserve"> </w:t>
            </w:r>
            <w:r w:rsidRPr="0093396E">
              <w:rPr>
                <w:rFonts w:cs="ArialMT"/>
                <w:sz w:val="24"/>
                <w:szCs w:val="13"/>
              </w:rPr>
              <w:t>world.</w:t>
            </w:r>
          </w:p>
          <w:p w:rsidR="0093396E" w:rsidRPr="0093396E" w:rsidRDefault="0093396E" w:rsidP="00EB6CE9">
            <w:pPr>
              <w:widowControl w:val="0"/>
              <w:autoSpaceDE w:val="0"/>
              <w:autoSpaceDN w:val="0"/>
              <w:adjustRightInd w:val="0"/>
              <w:rPr>
                <w:rFonts w:cs="ArialMT"/>
                <w:sz w:val="24"/>
                <w:szCs w:val="13"/>
              </w:rPr>
            </w:pPr>
          </w:p>
          <w:p w:rsidR="0093396E" w:rsidRPr="00EB6CE9" w:rsidRDefault="0093396E" w:rsidP="0093396E">
            <w:pPr>
              <w:widowControl w:val="0"/>
              <w:autoSpaceDE w:val="0"/>
              <w:autoSpaceDN w:val="0"/>
              <w:adjustRightInd w:val="0"/>
              <w:spacing w:after="320"/>
              <w:rPr>
                <w:rFonts w:cs="ArialMT"/>
                <w:sz w:val="24"/>
                <w:szCs w:val="13"/>
                <w:u w:val="single"/>
              </w:rPr>
            </w:pPr>
            <w:r w:rsidRPr="00EB6CE9">
              <w:rPr>
                <w:rFonts w:cs="ArialMT"/>
                <w:sz w:val="24"/>
                <w:szCs w:val="13"/>
                <w:u w:val="single"/>
              </w:rPr>
              <w:t>Take Action</w:t>
            </w:r>
          </w:p>
          <w:p w:rsidR="00EB6CE9" w:rsidRDefault="0093396E" w:rsidP="00EB6CE9">
            <w:pPr>
              <w:widowControl w:val="0"/>
              <w:autoSpaceDE w:val="0"/>
              <w:autoSpaceDN w:val="0"/>
              <w:adjustRightInd w:val="0"/>
              <w:rPr>
                <w:rFonts w:cs="ArialMT"/>
                <w:sz w:val="24"/>
                <w:szCs w:val="13"/>
              </w:rPr>
            </w:pPr>
            <w:r w:rsidRPr="0093396E">
              <w:rPr>
                <w:rFonts w:cs="ArialMT"/>
                <w:sz w:val="24"/>
                <w:szCs w:val="13"/>
              </w:rPr>
              <w:t>• Reflect</w:t>
            </w:r>
            <w:r w:rsidR="00EB6CE9">
              <w:rPr>
                <w:rFonts w:cs="ArialMT"/>
                <w:sz w:val="24"/>
                <w:szCs w:val="13"/>
              </w:rPr>
              <w:t xml:space="preserve"> </w:t>
            </w:r>
            <w:r w:rsidRPr="0093396E">
              <w:rPr>
                <w:rFonts w:cs="ArialMT"/>
                <w:sz w:val="24"/>
                <w:szCs w:val="13"/>
              </w:rPr>
              <w:t>on</w:t>
            </w:r>
            <w:r w:rsidR="00EB6CE9">
              <w:rPr>
                <w:rFonts w:cs="ArialMT"/>
                <w:sz w:val="24"/>
                <w:szCs w:val="13"/>
              </w:rPr>
              <w:t xml:space="preserve"> </w:t>
            </w:r>
            <w:r w:rsidRPr="0093396E">
              <w:rPr>
                <w:rFonts w:cs="ArialMT"/>
                <w:sz w:val="24"/>
                <w:szCs w:val="13"/>
              </w:rPr>
              <w:t>capacity</w:t>
            </w:r>
            <w:r w:rsidR="00EB6CE9">
              <w:rPr>
                <w:rFonts w:cs="ArialMT"/>
                <w:sz w:val="24"/>
                <w:szCs w:val="13"/>
              </w:rPr>
              <w:t xml:space="preserve"> </w:t>
            </w:r>
            <w:r w:rsidRPr="0093396E">
              <w:rPr>
                <w:rFonts w:cs="ArialMT"/>
                <w:sz w:val="24"/>
                <w:szCs w:val="13"/>
              </w:rPr>
              <w:t>to</w:t>
            </w:r>
            <w:r w:rsidR="00EB6CE9">
              <w:rPr>
                <w:rFonts w:cs="ArialMT"/>
                <w:sz w:val="24"/>
                <w:szCs w:val="13"/>
              </w:rPr>
              <w:t xml:space="preserve"> </w:t>
            </w:r>
            <w:r w:rsidRPr="0093396E">
              <w:rPr>
                <w:rFonts w:cs="ArialMT"/>
                <w:sz w:val="24"/>
                <w:szCs w:val="13"/>
              </w:rPr>
              <w:t>advocate</w:t>
            </w:r>
            <w:r w:rsidR="00EB6CE9">
              <w:rPr>
                <w:rFonts w:cs="ArialMT"/>
                <w:sz w:val="24"/>
                <w:szCs w:val="13"/>
              </w:rPr>
              <w:t xml:space="preserve"> </w:t>
            </w:r>
            <w:r w:rsidRPr="0093396E">
              <w:rPr>
                <w:rFonts w:cs="ArialMT"/>
                <w:sz w:val="24"/>
                <w:szCs w:val="13"/>
              </w:rPr>
              <w:t>for</w:t>
            </w:r>
            <w:r w:rsidR="00EB6CE9">
              <w:rPr>
                <w:rFonts w:cs="ArialMT"/>
                <w:sz w:val="24"/>
                <w:szCs w:val="13"/>
              </w:rPr>
              <w:t xml:space="preserve"> </w:t>
            </w:r>
            <w:r w:rsidRPr="0093396E">
              <w:rPr>
                <w:rFonts w:cs="ArialMT"/>
                <w:sz w:val="24"/>
                <w:szCs w:val="13"/>
              </w:rPr>
              <w:t>and</w:t>
            </w:r>
            <w:r w:rsidR="00EB6CE9">
              <w:rPr>
                <w:rFonts w:cs="ArialMT"/>
                <w:sz w:val="24"/>
                <w:szCs w:val="13"/>
              </w:rPr>
              <w:t xml:space="preserve"> </w:t>
            </w:r>
            <w:r w:rsidRPr="0093396E">
              <w:rPr>
                <w:rFonts w:cs="ArialMT"/>
                <w:sz w:val="24"/>
                <w:szCs w:val="13"/>
              </w:rPr>
              <w:t>contribute</w:t>
            </w:r>
            <w:r w:rsidR="00EB6CE9">
              <w:rPr>
                <w:rFonts w:cs="ArialMT"/>
                <w:sz w:val="24"/>
                <w:szCs w:val="13"/>
              </w:rPr>
              <w:t xml:space="preserve"> </w:t>
            </w:r>
            <w:r w:rsidRPr="0093396E">
              <w:rPr>
                <w:rFonts w:cs="ArialMT"/>
                <w:sz w:val="24"/>
                <w:szCs w:val="13"/>
              </w:rPr>
              <w:t>to</w:t>
            </w:r>
            <w:r w:rsidR="00EB6CE9">
              <w:rPr>
                <w:rFonts w:cs="ArialMT"/>
                <w:sz w:val="24"/>
                <w:szCs w:val="13"/>
              </w:rPr>
              <w:t xml:space="preserve"> </w:t>
            </w:r>
            <w:r w:rsidRPr="0093396E">
              <w:rPr>
                <w:rFonts w:cs="ArialMT"/>
                <w:sz w:val="24"/>
                <w:szCs w:val="13"/>
              </w:rPr>
              <w:t>improvement.</w:t>
            </w:r>
          </w:p>
          <w:p w:rsidR="0093396E" w:rsidRDefault="0093396E" w:rsidP="00EB6CE9">
            <w:pPr>
              <w:widowControl w:val="0"/>
              <w:autoSpaceDE w:val="0"/>
              <w:autoSpaceDN w:val="0"/>
              <w:adjustRightInd w:val="0"/>
              <w:rPr>
                <w:rFonts w:cs="ArialMT"/>
                <w:sz w:val="24"/>
                <w:szCs w:val="13"/>
              </w:rPr>
            </w:pPr>
          </w:p>
          <w:p w:rsidR="00D439D7" w:rsidRPr="0093396E" w:rsidRDefault="0093396E" w:rsidP="0093396E">
            <w:pPr>
              <w:widowControl w:val="0"/>
              <w:autoSpaceDE w:val="0"/>
              <w:autoSpaceDN w:val="0"/>
              <w:adjustRightInd w:val="0"/>
              <w:spacing w:after="320"/>
              <w:rPr>
                <w:rFonts w:cs="Arial"/>
                <w:color w:val="262626"/>
                <w:sz w:val="24"/>
                <w:szCs w:val="32"/>
              </w:rPr>
            </w:pPr>
            <w:r>
              <w:rPr>
                <w:rFonts w:cs="ArialMT"/>
                <w:sz w:val="24"/>
                <w:szCs w:val="13"/>
              </w:rPr>
              <w:t xml:space="preserve">All of the above quoted directly from p. 12 of </w:t>
            </w:r>
            <w:r w:rsidRPr="0093396E">
              <w:rPr>
                <w:rFonts w:ascii="ArialMT" w:hAnsi="ArialMT" w:cs="ArialMT"/>
                <w:i/>
                <w:color w:val="333333"/>
                <w:sz w:val="24"/>
                <w:szCs w:val="18"/>
              </w:rPr>
              <w:t>Educating for Global Competence: Preparing Our Youth to Engage the World</w:t>
            </w:r>
            <w:r>
              <w:rPr>
                <w:rFonts w:ascii="ArialMT" w:hAnsi="ArialMT" w:cs="ArialMT"/>
                <w:i/>
                <w:color w:val="333333"/>
                <w:sz w:val="24"/>
                <w:szCs w:val="18"/>
              </w:rPr>
              <w:t xml:space="preserve"> </w:t>
            </w:r>
            <w:r>
              <w:rPr>
                <w:rFonts w:ascii="ArialMT" w:hAnsi="ArialMT" w:cs="ArialMT"/>
                <w:color w:val="333333"/>
                <w:sz w:val="24"/>
                <w:szCs w:val="18"/>
              </w:rPr>
              <w:t xml:space="preserve">by </w:t>
            </w:r>
            <w:proofErr w:type="spellStart"/>
            <w:r>
              <w:rPr>
                <w:rFonts w:ascii="ArialMT" w:hAnsi="ArialMT" w:cs="ArialMT"/>
                <w:color w:val="333333"/>
                <w:sz w:val="24"/>
                <w:szCs w:val="18"/>
              </w:rPr>
              <w:t>Boix-Mansilla</w:t>
            </w:r>
            <w:proofErr w:type="spellEnd"/>
            <w:r>
              <w:rPr>
                <w:rFonts w:ascii="ArialMT" w:hAnsi="ArialMT" w:cs="ArialMT"/>
                <w:color w:val="333333"/>
                <w:sz w:val="24"/>
                <w:szCs w:val="18"/>
              </w:rPr>
              <w:t xml:space="preserve"> and Jackson, 2011.</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Alignment to District or State Content Standards and Testing and Assessment</w:t>
            </w:r>
          </w:p>
        </w:tc>
        <w:tc>
          <w:tcPr>
            <w:tcW w:w="10078" w:type="dxa"/>
            <w:tcBorders>
              <w:top w:val="single" w:sz="8" w:space="0" w:color="000000"/>
              <w:left w:val="single" w:sz="8" w:space="0" w:color="000000"/>
              <w:bottom w:val="single" w:sz="8" w:space="0" w:color="000000"/>
              <w:right w:val="single" w:sz="8" w:space="0" w:color="000000"/>
            </w:tcBorders>
            <w:vAlign w:val="center"/>
          </w:tcPr>
          <w:p w:rsidR="006E1058" w:rsidRPr="00F0617E" w:rsidRDefault="006E1058" w:rsidP="00D14156">
            <w:pPr>
              <w:pStyle w:val="Default"/>
              <w:rPr>
                <w:bCs/>
                <w:i/>
                <w:szCs w:val="18"/>
              </w:rPr>
            </w:pPr>
            <w:r w:rsidRPr="00F0617E">
              <w:rPr>
                <w:bCs/>
                <w:i/>
                <w:szCs w:val="18"/>
              </w:rPr>
              <w:t>The following standards come from the College Board’s standards for AP Literature and Composition:</w:t>
            </w:r>
          </w:p>
          <w:p w:rsidR="006E1058" w:rsidRPr="006E1058" w:rsidRDefault="006E1058" w:rsidP="00D14156">
            <w:pPr>
              <w:pStyle w:val="Default"/>
              <w:rPr>
                <w:b/>
                <w:bCs/>
                <w:szCs w:val="18"/>
              </w:rPr>
            </w:pPr>
          </w:p>
          <w:p w:rsidR="00D14156" w:rsidRPr="006E1058" w:rsidRDefault="00D14156" w:rsidP="00D14156">
            <w:pPr>
              <w:pStyle w:val="Default"/>
              <w:rPr>
                <w:szCs w:val="18"/>
              </w:rPr>
            </w:pPr>
            <w:r w:rsidRPr="006E1058">
              <w:rPr>
                <w:b/>
                <w:bCs/>
                <w:szCs w:val="18"/>
              </w:rPr>
              <w:t xml:space="preserve">Curricular Requirement: </w:t>
            </w:r>
            <w:r w:rsidRPr="006E1058">
              <w:rPr>
                <w:szCs w:val="18"/>
              </w:rPr>
              <w:t xml:space="preserve">The course teaches students to write an interpretation of a piece of literature that is based on a careful observation of textual details, considering the work's: </w:t>
            </w:r>
          </w:p>
          <w:p w:rsidR="00D14156" w:rsidRPr="006E1058" w:rsidRDefault="00D14156" w:rsidP="00D14156">
            <w:pPr>
              <w:pStyle w:val="Default"/>
              <w:rPr>
                <w:szCs w:val="18"/>
              </w:rPr>
            </w:pPr>
            <w:r w:rsidRPr="006E1058">
              <w:rPr>
                <w:szCs w:val="18"/>
              </w:rPr>
              <w:t xml:space="preserve">• The social and historical values it reflects and embodies </w:t>
            </w:r>
          </w:p>
          <w:p w:rsidR="00D14156" w:rsidRPr="006E1058" w:rsidRDefault="00D14156" w:rsidP="00D14156">
            <w:pPr>
              <w:pStyle w:val="Default"/>
              <w:rPr>
                <w:szCs w:val="18"/>
              </w:rPr>
            </w:pPr>
            <w:r w:rsidRPr="006E1058">
              <w:rPr>
                <w:szCs w:val="18"/>
              </w:rPr>
              <w:t xml:space="preserve">• Such elements as the use of figurative language, imagery, symbolism, and tone </w:t>
            </w:r>
          </w:p>
          <w:p w:rsidR="00D14156" w:rsidRPr="006E1058" w:rsidRDefault="00D14156" w:rsidP="00D14156">
            <w:pPr>
              <w:widowControl w:val="0"/>
              <w:tabs>
                <w:tab w:val="left" w:pos="220"/>
                <w:tab w:val="left" w:pos="720"/>
              </w:tabs>
              <w:autoSpaceDE w:val="0"/>
              <w:autoSpaceDN w:val="0"/>
              <w:adjustRightInd w:val="0"/>
              <w:rPr>
                <w:rFonts w:cs="Arial"/>
                <w:color w:val="262626"/>
                <w:sz w:val="24"/>
                <w:szCs w:val="32"/>
              </w:rPr>
            </w:pPr>
          </w:p>
          <w:p w:rsidR="006E1058" w:rsidRPr="006E1058" w:rsidRDefault="00D14156" w:rsidP="00D14156">
            <w:pPr>
              <w:pStyle w:val="Default"/>
              <w:rPr>
                <w:szCs w:val="18"/>
              </w:rPr>
            </w:pPr>
            <w:r w:rsidRPr="006E1058">
              <w:rPr>
                <w:b/>
                <w:bCs/>
                <w:szCs w:val="18"/>
              </w:rPr>
              <w:t xml:space="preserve">Curricular Requirement: </w:t>
            </w:r>
            <w:r w:rsidRPr="006E1058">
              <w:rPr>
                <w:szCs w:val="18"/>
              </w:rPr>
              <w:t>The course includes frequent opportunities for students to write and rewri</w:t>
            </w:r>
            <w:r w:rsidR="006E1058" w:rsidRPr="006E1058">
              <w:rPr>
                <w:szCs w:val="18"/>
              </w:rPr>
              <w:t>te formal, extended analyses . . .</w:t>
            </w:r>
            <w:r w:rsidRPr="006E1058">
              <w:rPr>
                <w:szCs w:val="18"/>
              </w:rPr>
              <w:t xml:space="preserve">. The course requires: </w:t>
            </w:r>
          </w:p>
          <w:p w:rsidR="006E1058" w:rsidRPr="006E1058" w:rsidRDefault="00D14156" w:rsidP="00D14156">
            <w:pPr>
              <w:pStyle w:val="Default"/>
              <w:rPr>
                <w:szCs w:val="18"/>
              </w:rPr>
            </w:pPr>
            <w:r w:rsidRPr="006E1058">
              <w:rPr>
                <w:szCs w:val="18"/>
              </w:rPr>
              <w:t xml:space="preserve">• Writing to understand: Informal, exploratory writing activities that enable students to discover what they think in the process of writing about their reading (such assignments could include annotation, free-writing, keeping a reading journal, and response/reaction papers) </w:t>
            </w:r>
          </w:p>
          <w:p w:rsidR="006E1058" w:rsidRPr="006E1058" w:rsidRDefault="00D14156" w:rsidP="00D14156">
            <w:pPr>
              <w:pStyle w:val="Default"/>
              <w:rPr>
                <w:szCs w:val="18"/>
              </w:rPr>
            </w:pPr>
            <w:r w:rsidRPr="006E1058">
              <w:rPr>
                <w:szCs w:val="18"/>
              </w:rPr>
              <w:t xml:space="preserve">• Writing to explain: Expository, analytical essays in which students draw upon textual details to develop an extended explanation/interpretation of the meanings of a literary text </w:t>
            </w:r>
          </w:p>
          <w:p w:rsidR="002C02BA" w:rsidRDefault="00D14156" w:rsidP="00D14156">
            <w:pPr>
              <w:pStyle w:val="Default"/>
              <w:rPr>
                <w:szCs w:val="18"/>
              </w:rPr>
            </w:pPr>
            <w:r w:rsidRPr="006E1058">
              <w:rPr>
                <w:szCs w:val="18"/>
              </w:rPr>
              <w:t xml:space="preserve">• Writing to evaluate: Analytical, argumentative essays in which students draw upon textual details to make and explain judgments about a work's artistry and quality, and its social and cultural values </w:t>
            </w:r>
          </w:p>
          <w:p w:rsidR="002C02BA" w:rsidRDefault="002C02BA" w:rsidP="00D14156">
            <w:pPr>
              <w:pStyle w:val="Default"/>
              <w:rPr>
                <w:szCs w:val="18"/>
              </w:rPr>
            </w:pPr>
          </w:p>
          <w:p w:rsidR="00D14156" w:rsidRPr="006E1058" w:rsidRDefault="00D14156" w:rsidP="00D14156">
            <w:pPr>
              <w:pStyle w:val="Default"/>
              <w:rPr>
                <w:szCs w:val="18"/>
              </w:rPr>
            </w:pPr>
          </w:p>
          <w:p w:rsidR="00D439D7" w:rsidRPr="00D439D7" w:rsidRDefault="00D439D7" w:rsidP="00D14156">
            <w:pPr>
              <w:widowControl w:val="0"/>
              <w:tabs>
                <w:tab w:val="left" w:pos="220"/>
                <w:tab w:val="left" w:pos="720"/>
              </w:tabs>
              <w:autoSpaceDE w:val="0"/>
              <w:autoSpaceDN w:val="0"/>
              <w:adjustRightInd w:val="0"/>
              <w:rPr>
                <w:rFonts w:cs="Arial"/>
                <w:color w:val="262626"/>
                <w:sz w:val="24"/>
                <w:szCs w:val="32"/>
              </w:rPr>
            </w:pP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Instructional Strategies and Activities</w:t>
            </w:r>
          </w:p>
        </w:tc>
        <w:tc>
          <w:tcPr>
            <w:tcW w:w="10078" w:type="dxa"/>
            <w:tcBorders>
              <w:top w:val="single" w:sz="8" w:space="0" w:color="000000"/>
              <w:left w:val="single" w:sz="8" w:space="0" w:color="000000"/>
              <w:bottom w:val="single" w:sz="8" w:space="0" w:color="000000"/>
              <w:right w:val="single" w:sz="8" w:space="0" w:color="000000"/>
            </w:tcBorders>
            <w:vAlign w:val="center"/>
          </w:tcPr>
          <w:p w:rsidR="006E1058" w:rsidRDefault="006E1058" w:rsidP="00D439D7">
            <w:pPr>
              <w:widowControl w:val="0"/>
              <w:autoSpaceDE w:val="0"/>
              <w:autoSpaceDN w:val="0"/>
              <w:adjustRightInd w:val="0"/>
              <w:spacing w:after="320"/>
              <w:rPr>
                <w:rFonts w:cs="Arial"/>
                <w:color w:val="262626"/>
                <w:sz w:val="24"/>
                <w:szCs w:val="32"/>
              </w:rPr>
            </w:pPr>
            <w:r w:rsidRPr="006E1058">
              <w:rPr>
                <w:rFonts w:cs="Arial"/>
                <w:i/>
                <w:color w:val="262626"/>
                <w:sz w:val="24"/>
                <w:szCs w:val="32"/>
                <w:u w:val="single"/>
              </w:rPr>
              <w:t>Week I</w:t>
            </w:r>
            <w:r>
              <w:rPr>
                <w:rFonts w:cs="Arial"/>
                <w:i/>
                <w:color w:val="262626"/>
                <w:sz w:val="24"/>
                <w:szCs w:val="32"/>
              </w:rPr>
              <w:t>:</w:t>
            </w:r>
            <w:r>
              <w:rPr>
                <w:rFonts w:cs="Arial"/>
                <w:color w:val="262626"/>
                <w:sz w:val="24"/>
                <w:szCs w:val="32"/>
              </w:rPr>
              <w:t xml:space="preserve"> </w:t>
            </w:r>
            <w:r>
              <w:rPr>
                <w:rFonts w:cs="Arial"/>
                <w:i/>
                <w:color w:val="262626"/>
                <w:sz w:val="24"/>
                <w:szCs w:val="32"/>
              </w:rPr>
              <w:t xml:space="preserve"> </w:t>
            </w:r>
            <w:r w:rsidR="005402F1" w:rsidRPr="005402F1">
              <w:rPr>
                <w:rFonts w:cs="Arial"/>
                <w:color w:val="262626"/>
                <w:sz w:val="24"/>
                <w:szCs w:val="32"/>
              </w:rPr>
              <w:t xml:space="preserve">(a) </w:t>
            </w:r>
            <w:r>
              <w:rPr>
                <w:rFonts w:cs="Arial"/>
                <w:color w:val="262626"/>
                <w:sz w:val="24"/>
                <w:szCs w:val="32"/>
              </w:rPr>
              <w:t xml:space="preserve">Use the </w:t>
            </w:r>
            <w:r>
              <w:rPr>
                <w:rFonts w:cs="Arial"/>
                <w:i/>
                <w:color w:val="262626"/>
                <w:sz w:val="24"/>
                <w:szCs w:val="32"/>
              </w:rPr>
              <w:t>Question Formulation Technique</w:t>
            </w:r>
            <w:r>
              <w:rPr>
                <w:rFonts w:cs="Arial"/>
                <w:color w:val="262626"/>
                <w:sz w:val="24"/>
                <w:szCs w:val="32"/>
              </w:rPr>
              <w:t xml:space="preserve"> to begin to explore the Beijing motto of “Patriotism. Innovation. Inclusiveness. Virtue.”  At first, do not share with students that the motto is from Beijing, but do use the motto to stimulate students’ thoughts about the degree to which such a motto promotes good citizenship. </w:t>
            </w:r>
            <w:r w:rsidR="005402F1">
              <w:rPr>
                <w:rFonts w:cs="Arial"/>
                <w:color w:val="262626"/>
                <w:sz w:val="24"/>
                <w:szCs w:val="32"/>
              </w:rPr>
              <w:t xml:space="preserve">(b) </w:t>
            </w:r>
            <w:r>
              <w:rPr>
                <w:rFonts w:cs="Arial"/>
                <w:color w:val="262626"/>
                <w:sz w:val="24"/>
                <w:szCs w:val="32"/>
              </w:rPr>
              <w:t xml:space="preserve">In addition, </w:t>
            </w:r>
            <w:r w:rsidR="005402F1">
              <w:rPr>
                <w:rFonts w:cs="Arial"/>
                <w:color w:val="262626"/>
                <w:sz w:val="24"/>
                <w:szCs w:val="32"/>
              </w:rPr>
              <w:t xml:space="preserve">have students </w:t>
            </w:r>
            <w:r>
              <w:rPr>
                <w:rFonts w:cs="Arial"/>
                <w:color w:val="262626"/>
                <w:sz w:val="24"/>
                <w:szCs w:val="32"/>
              </w:rPr>
              <w:t>read article about the insufficient emphasis on literature in the US Common Core Standards.</w:t>
            </w:r>
            <w:r w:rsidR="005402F1">
              <w:rPr>
                <w:rFonts w:cs="Arial"/>
                <w:color w:val="262626"/>
                <w:sz w:val="24"/>
                <w:szCs w:val="32"/>
              </w:rPr>
              <w:t xml:space="preserve"> (c) Watch video about 21</w:t>
            </w:r>
            <w:r w:rsidR="005402F1" w:rsidRPr="005402F1">
              <w:rPr>
                <w:rFonts w:cs="Arial"/>
                <w:color w:val="262626"/>
                <w:sz w:val="24"/>
                <w:szCs w:val="32"/>
                <w:vertAlign w:val="superscript"/>
              </w:rPr>
              <w:t>st</w:t>
            </w:r>
            <w:r w:rsidR="005402F1">
              <w:rPr>
                <w:rFonts w:cs="Arial"/>
                <w:color w:val="262626"/>
                <w:sz w:val="24"/>
                <w:szCs w:val="32"/>
              </w:rPr>
              <w:t xml:space="preserve"> century Chinese literature.</w:t>
            </w:r>
          </w:p>
          <w:p w:rsidR="005402F1" w:rsidRDefault="006E1058" w:rsidP="005402F1">
            <w:pPr>
              <w:widowControl w:val="0"/>
              <w:autoSpaceDE w:val="0"/>
              <w:autoSpaceDN w:val="0"/>
              <w:adjustRightInd w:val="0"/>
              <w:spacing w:after="320"/>
              <w:rPr>
                <w:rFonts w:cs="Arial"/>
                <w:color w:val="262626"/>
                <w:sz w:val="24"/>
                <w:szCs w:val="32"/>
              </w:rPr>
            </w:pPr>
            <w:r w:rsidRPr="005402F1">
              <w:rPr>
                <w:rFonts w:cs="Arial"/>
                <w:i/>
                <w:color w:val="262626"/>
                <w:sz w:val="24"/>
                <w:szCs w:val="32"/>
                <w:u w:val="single"/>
              </w:rPr>
              <w:t>Week II</w:t>
            </w:r>
            <w:r>
              <w:rPr>
                <w:rFonts w:cs="Arial"/>
                <w:color w:val="262626"/>
                <w:sz w:val="24"/>
                <w:szCs w:val="32"/>
              </w:rPr>
              <w:t xml:space="preserve">:  </w:t>
            </w:r>
            <w:r w:rsidR="005402F1">
              <w:rPr>
                <w:rFonts w:cs="Arial"/>
                <w:color w:val="262626"/>
                <w:sz w:val="24"/>
                <w:szCs w:val="32"/>
              </w:rPr>
              <w:t>(a) Have small groups of students do some background reading about various topics:  (</w:t>
            </w:r>
            <w:proofErr w:type="spellStart"/>
            <w:r w:rsidR="005402F1">
              <w:rPr>
                <w:rFonts w:cs="Arial"/>
                <w:color w:val="262626"/>
                <w:sz w:val="24"/>
                <w:szCs w:val="32"/>
              </w:rPr>
              <w:t>i</w:t>
            </w:r>
            <w:proofErr w:type="spellEnd"/>
            <w:r w:rsidR="005402F1">
              <w:rPr>
                <w:rFonts w:cs="Arial"/>
                <w:color w:val="262626"/>
                <w:sz w:val="24"/>
                <w:szCs w:val="32"/>
              </w:rPr>
              <w:t xml:space="preserve">) </w:t>
            </w:r>
            <w:proofErr w:type="spellStart"/>
            <w:r w:rsidR="005402F1">
              <w:rPr>
                <w:rFonts w:cs="Arial"/>
                <w:color w:val="262626"/>
                <w:sz w:val="24"/>
                <w:szCs w:val="32"/>
              </w:rPr>
              <w:t>WikiLeaks</w:t>
            </w:r>
            <w:proofErr w:type="spellEnd"/>
            <w:r w:rsidR="005402F1">
              <w:rPr>
                <w:rFonts w:cs="Arial"/>
                <w:color w:val="262626"/>
                <w:sz w:val="24"/>
                <w:szCs w:val="32"/>
              </w:rPr>
              <w:t xml:space="preserve">; (ii) the Beijing Motto; and (iii) Factory 789.  (b) On </w:t>
            </w:r>
            <w:proofErr w:type="spellStart"/>
            <w:r w:rsidR="005402F1">
              <w:rPr>
                <w:rFonts w:cs="Arial"/>
                <w:color w:val="262626"/>
                <w:sz w:val="24"/>
                <w:szCs w:val="32"/>
              </w:rPr>
              <w:t>moodle</w:t>
            </w:r>
            <w:proofErr w:type="spellEnd"/>
            <w:r w:rsidR="005402F1">
              <w:rPr>
                <w:rFonts w:cs="Arial"/>
                <w:color w:val="262626"/>
                <w:sz w:val="24"/>
                <w:szCs w:val="32"/>
              </w:rPr>
              <w:t>,</w:t>
            </w:r>
            <w:r w:rsidR="00533B90">
              <w:rPr>
                <w:rFonts w:cs="Arial"/>
                <w:color w:val="262626"/>
                <w:sz w:val="24"/>
                <w:szCs w:val="32"/>
              </w:rPr>
              <w:t xml:space="preserve"> our class web site that allows for resource sharing and online discussion activities,</w:t>
            </w:r>
            <w:r w:rsidR="005402F1">
              <w:rPr>
                <w:rFonts w:cs="Arial"/>
                <w:color w:val="262626"/>
                <w:sz w:val="24"/>
                <w:szCs w:val="32"/>
              </w:rPr>
              <w:t xml:space="preserve"> students will share their reactions to the article each read, but I will delete at least one posting from each thread to create a simulation of disappearing online materials in a repressive society. (c) Students will share their new reading-based knowledge in jigsaw activity.  (d) Students will discuss the censoring incident from their various perspectives. (e) Students will interview several people of different ages regarding their knowledge of and behavior during the SARS outbreak. (f) Students will read 2-3 chapters from </w:t>
            </w:r>
            <w:proofErr w:type="spellStart"/>
            <w:r w:rsidR="005402F1">
              <w:rPr>
                <w:rFonts w:cs="Arial"/>
                <w:color w:val="262626"/>
                <w:sz w:val="24"/>
                <w:szCs w:val="32"/>
              </w:rPr>
              <w:t>SITWsars</w:t>
            </w:r>
            <w:proofErr w:type="spellEnd"/>
            <w:r w:rsidR="005402F1">
              <w:rPr>
                <w:rFonts w:cs="Arial"/>
                <w:color w:val="262626"/>
                <w:sz w:val="24"/>
                <w:szCs w:val="32"/>
              </w:rPr>
              <w:t xml:space="preserve"> – one about surprise online identities, one about online censoring, one about students studying overseas in preparation for “success.”</w:t>
            </w:r>
          </w:p>
          <w:p w:rsidR="00D439D7" w:rsidRPr="005402F1" w:rsidRDefault="005402F1" w:rsidP="005402F1">
            <w:pPr>
              <w:widowControl w:val="0"/>
              <w:autoSpaceDE w:val="0"/>
              <w:autoSpaceDN w:val="0"/>
              <w:adjustRightInd w:val="0"/>
              <w:spacing w:after="320"/>
              <w:rPr>
                <w:rFonts w:cs="Arial"/>
                <w:color w:val="262626"/>
                <w:sz w:val="24"/>
                <w:szCs w:val="32"/>
              </w:rPr>
            </w:pPr>
            <w:r w:rsidRPr="005402F1">
              <w:rPr>
                <w:rFonts w:cs="Arial"/>
                <w:i/>
                <w:color w:val="262626"/>
                <w:sz w:val="24"/>
                <w:szCs w:val="32"/>
                <w:u w:val="single"/>
              </w:rPr>
              <w:t>Week III</w:t>
            </w:r>
            <w:r>
              <w:rPr>
                <w:rFonts w:cs="Arial"/>
                <w:color w:val="262626"/>
                <w:sz w:val="24"/>
                <w:szCs w:val="32"/>
                <w:u w:val="single"/>
              </w:rPr>
              <w:t>:</w:t>
            </w:r>
            <w:r w:rsidRPr="005402F1">
              <w:rPr>
                <w:rFonts w:cs="Arial"/>
                <w:color w:val="262626"/>
                <w:sz w:val="24"/>
                <w:szCs w:val="32"/>
              </w:rPr>
              <w:t xml:space="preserve"> </w:t>
            </w:r>
            <w:r w:rsidR="00F0617E">
              <w:rPr>
                <w:rFonts w:cs="Arial"/>
                <w:color w:val="262626"/>
                <w:sz w:val="24"/>
                <w:szCs w:val="32"/>
              </w:rPr>
              <w:t xml:space="preserve">Discussion of </w:t>
            </w:r>
            <w:proofErr w:type="spellStart"/>
            <w:r>
              <w:rPr>
                <w:rFonts w:cs="Arial"/>
                <w:color w:val="262626"/>
                <w:sz w:val="24"/>
                <w:szCs w:val="32"/>
              </w:rPr>
              <w:t>SITWsars</w:t>
            </w:r>
            <w:proofErr w:type="spellEnd"/>
            <w:r>
              <w:rPr>
                <w:rFonts w:cs="Arial"/>
                <w:color w:val="262626"/>
                <w:sz w:val="24"/>
                <w:szCs w:val="32"/>
              </w:rPr>
              <w:t xml:space="preserve"> chapters, using Understanding Goal Questions as guide.  Final syntheses will happen on Moodle during next two weeks.</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 </w:t>
            </w:r>
          </w:p>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Formative Assessment</w:t>
            </w:r>
          </w:p>
        </w:tc>
        <w:tc>
          <w:tcPr>
            <w:tcW w:w="10078" w:type="dxa"/>
            <w:tcBorders>
              <w:top w:val="single" w:sz="8" w:space="0" w:color="000000"/>
              <w:left w:val="single" w:sz="8" w:space="0" w:color="000000"/>
              <w:bottom w:val="single" w:sz="8" w:space="0" w:color="000000"/>
              <w:right w:val="single" w:sz="8" w:space="0" w:color="000000"/>
            </w:tcBorders>
            <w:vAlign w:val="center"/>
          </w:tcPr>
          <w:p w:rsidR="005402F1" w:rsidRDefault="005402F1" w:rsidP="00D439D7">
            <w:pPr>
              <w:widowControl w:val="0"/>
              <w:autoSpaceDE w:val="0"/>
              <w:autoSpaceDN w:val="0"/>
              <w:adjustRightInd w:val="0"/>
              <w:spacing w:after="320"/>
              <w:rPr>
                <w:rFonts w:cs="Arial"/>
                <w:color w:val="262626"/>
                <w:sz w:val="24"/>
                <w:szCs w:val="32"/>
              </w:rPr>
            </w:pPr>
            <w:r>
              <w:rPr>
                <w:rFonts w:cs="Arial"/>
                <w:color w:val="262626"/>
                <w:sz w:val="24"/>
                <w:szCs w:val="32"/>
              </w:rPr>
              <w:t xml:space="preserve">1.  Postings on Moodle re: </w:t>
            </w:r>
            <w:r w:rsidR="00CC26CF">
              <w:rPr>
                <w:rFonts w:cs="Arial"/>
                <w:color w:val="262626"/>
                <w:sz w:val="24"/>
                <w:szCs w:val="32"/>
              </w:rPr>
              <w:t>jigsaw articles – key summarized points and initial responses</w:t>
            </w:r>
          </w:p>
          <w:p w:rsidR="00CC26CF" w:rsidRDefault="005402F1" w:rsidP="00D439D7">
            <w:pPr>
              <w:widowControl w:val="0"/>
              <w:autoSpaceDE w:val="0"/>
              <w:autoSpaceDN w:val="0"/>
              <w:adjustRightInd w:val="0"/>
              <w:spacing w:after="320"/>
              <w:rPr>
                <w:rFonts w:cs="Arial"/>
                <w:color w:val="262626"/>
                <w:sz w:val="24"/>
                <w:szCs w:val="32"/>
              </w:rPr>
            </w:pPr>
            <w:r>
              <w:rPr>
                <w:rFonts w:cs="Arial"/>
                <w:color w:val="262626"/>
                <w:sz w:val="24"/>
                <w:szCs w:val="32"/>
              </w:rPr>
              <w:t>2.  Jigsaw discussion activity</w:t>
            </w:r>
          </w:p>
          <w:p w:rsidR="00CC26CF" w:rsidRDefault="00CC26CF" w:rsidP="00D439D7">
            <w:pPr>
              <w:widowControl w:val="0"/>
              <w:autoSpaceDE w:val="0"/>
              <w:autoSpaceDN w:val="0"/>
              <w:adjustRightInd w:val="0"/>
              <w:spacing w:after="320"/>
              <w:rPr>
                <w:rFonts w:cs="Arial"/>
                <w:color w:val="262626"/>
                <w:sz w:val="24"/>
                <w:szCs w:val="32"/>
              </w:rPr>
            </w:pPr>
            <w:r>
              <w:rPr>
                <w:rFonts w:cs="Arial"/>
                <w:color w:val="262626"/>
                <w:sz w:val="24"/>
                <w:szCs w:val="32"/>
              </w:rPr>
              <w:t xml:space="preserve">3.  </w:t>
            </w:r>
            <w:r w:rsidRPr="00CC26CF">
              <w:rPr>
                <w:rFonts w:cs="Arial"/>
                <w:i/>
                <w:color w:val="262626"/>
                <w:sz w:val="24"/>
                <w:szCs w:val="32"/>
                <w:u w:val="single"/>
              </w:rPr>
              <w:t>Week IV</w:t>
            </w:r>
            <w:r>
              <w:rPr>
                <w:rFonts w:cs="Arial"/>
                <w:i/>
                <w:color w:val="262626"/>
                <w:sz w:val="24"/>
                <w:szCs w:val="32"/>
              </w:rPr>
              <w:t xml:space="preserve">:  </w:t>
            </w:r>
            <w:r>
              <w:rPr>
                <w:rFonts w:cs="Arial"/>
                <w:color w:val="262626"/>
                <w:sz w:val="24"/>
                <w:szCs w:val="32"/>
              </w:rPr>
              <w:t xml:space="preserve">Post your answer to one of the UG questions on Moodle.  Be sure to highlight the evidence for your argument with </w:t>
            </w:r>
            <w:r w:rsidRPr="00CC26CF">
              <w:rPr>
                <w:rFonts w:cs="Arial"/>
                <w:color w:val="FF0000"/>
                <w:sz w:val="24"/>
                <w:szCs w:val="32"/>
              </w:rPr>
              <w:t>red</w:t>
            </w:r>
            <w:r>
              <w:rPr>
                <w:rFonts w:cs="Arial"/>
                <w:color w:val="262626"/>
                <w:sz w:val="24"/>
                <w:szCs w:val="32"/>
              </w:rPr>
              <w:t xml:space="preserve"> ink.</w:t>
            </w:r>
          </w:p>
          <w:p w:rsidR="00D439D7" w:rsidRPr="00CC26CF" w:rsidRDefault="00CC26CF" w:rsidP="00CC26CF">
            <w:pPr>
              <w:widowControl w:val="0"/>
              <w:autoSpaceDE w:val="0"/>
              <w:autoSpaceDN w:val="0"/>
              <w:adjustRightInd w:val="0"/>
              <w:spacing w:after="320"/>
              <w:rPr>
                <w:rFonts w:cs="Arial"/>
                <w:color w:val="262626"/>
                <w:sz w:val="24"/>
                <w:szCs w:val="32"/>
              </w:rPr>
            </w:pPr>
            <w:r>
              <w:rPr>
                <w:rFonts w:cs="Arial"/>
                <w:color w:val="262626"/>
                <w:sz w:val="24"/>
                <w:szCs w:val="32"/>
              </w:rPr>
              <w:t xml:space="preserve">4.  </w:t>
            </w:r>
            <w:r>
              <w:rPr>
                <w:rFonts w:cs="Arial"/>
                <w:i/>
                <w:color w:val="262626"/>
                <w:sz w:val="24"/>
                <w:szCs w:val="32"/>
                <w:u w:val="single"/>
              </w:rPr>
              <w:t xml:space="preserve">Week </w:t>
            </w:r>
            <w:r w:rsidRPr="00CC26CF">
              <w:rPr>
                <w:rFonts w:cs="Arial"/>
                <w:i/>
                <w:color w:val="262626"/>
                <w:sz w:val="24"/>
                <w:szCs w:val="32"/>
                <w:u w:val="single"/>
              </w:rPr>
              <w:t>V</w:t>
            </w:r>
            <w:r>
              <w:rPr>
                <w:rFonts w:cs="Arial"/>
                <w:i/>
                <w:color w:val="262626"/>
                <w:sz w:val="24"/>
                <w:szCs w:val="32"/>
              </w:rPr>
              <w:t xml:space="preserve">:  </w:t>
            </w:r>
            <w:r>
              <w:rPr>
                <w:rFonts w:cs="Arial"/>
                <w:color w:val="262626"/>
                <w:sz w:val="24"/>
                <w:szCs w:val="32"/>
              </w:rPr>
              <w:t xml:space="preserve">Respond to </w:t>
            </w:r>
            <w:proofErr w:type="spellStart"/>
            <w:r>
              <w:rPr>
                <w:rFonts w:cs="Arial"/>
                <w:color w:val="262626"/>
                <w:sz w:val="24"/>
                <w:szCs w:val="32"/>
              </w:rPr>
              <w:t>to</w:t>
            </w:r>
            <w:proofErr w:type="spellEnd"/>
            <w:r>
              <w:rPr>
                <w:rFonts w:cs="Arial"/>
                <w:color w:val="262626"/>
                <w:sz w:val="24"/>
                <w:szCs w:val="32"/>
              </w:rPr>
              <w:t xml:space="preserve"> a classmate’s Week IV </w:t>
            </w:r>
            <w:proofErr w:type="spellStart"/>
            <w:r>
              <w:rPr>
                <w:rFonts w:cs="Arial"/>
                <w:color w:val="262626"/>
                <w:sz w:val="24"/>
                <w:szCs w:val="32"/>
              </w:rPr>
              <w:t>moodle</w:t>
            </w:r>
            <w:proofErr w:type="spellEnd"/>
            <w:r>
              <w:rPr>
                <w:rFonts w:cs="Arial"/>
                <w:color w:val="262626"/>
                <w:sz w:val="24"/>
                <w:szCs w:val="32"/>
              </w:rPr>
              <w:t xml:space="preserve"> response to one of the UG questions.  Be sure to highlight the further or challenging evidence behind your response with </w:t>
            </w:r>
            <w:r>
              <w:rPr>
                <w:rFonts w:cs="Arial"/>
                <w:color w:val="0000FF"/>
                <w:sz w:val="24"/>
                <w:szCs w:val="32"/>
              </w:rPr>
              <w:t>blue</w:t>
            </w:r>
            <w:r>
              <w:rPr>
                <w:rFonts w:cs="Arial"/>
                <w:color w:val="262626"/>
                <w:sz w:val="24"/>
                <w:szCs w:val="32"/>
              </w:rPr>
              <w:t xml:space="preserve"> ink.</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Differentiation</w:t>
            </w:r>
          </w:p>
        </w:tc>
        <w:tc>
          <w:tcPr>
            <w:tcW w:w="10078" w:type="dxa"/>
            <w:tcBorders>
              <w:top w:val="single" w:sz="8" w:space="0" w:color="000000"/>
              <w:left w:val="single" w:sz="8" w:space="0" w:color="000000"/>
              <w:bottom w:val="single" w:sz="8" w:space="0" w:color="000000"/>
              <w:right w:val="single" w:sz="8" w:space="0" w:color="000000"/>
            </w:tcBorders>
            <w:vAlign w:val="center"/>
          </w:tcPr>
          <w:p w:rsidR="00D439D7" w:rsidRPr="00D439D7" w:rsidRDefault="00CC26CF" w:rsidP="00D439D7">
            <w:pPr>
              <w:widowControl w:val="0"/>
              <w:autoSpaceDE w:val="0"/>
              <w:autoSpaceDN w:val="0"/>
              <w:adjustRightInd w:val="0"/>
              <w:spacing w:after="320"/>
              <w:rPr>
                <w:rFonts w:cs="Arial"/>
                <w:color w:val="262626"/>
                <w:sz w:val="24"/>
                <w:szCs w:val="32"/>
              </w:rPr>
            </w:pPr>
            <w:proofErr w:type="spellStart"/>
            <w:r>
              <w:rPr>
                <w:rFonts w:cs="Arial"/>
                <w:color w:val="262626"/>
                <w:sz w:val="24"/>
                <w:szCs w:val="32"/>
              </w:rPr>
              <w:t>Wlll</w:t>
            </w:r>
            <w:proofErr w:type="spellEnd"/>
            <w:r>
              <w:rPr>
                <w:rFonts w:cs="Arial"/>
                <w:color w:val="262626"/>
                <w:sz w:val="24"/>
                <w:szCs w:val="32"/>
              </w:rPr>
              <w:t xml:space="preserve"> guide students according to their interests to appropriate jigsaw articles.</w:t>
            </w:r>
          </w:p>
        </w:tc>
      </w:tr>
      <w:tr w:rsidR="00D439D7" w:rsidRPr="00D439D7">
        <w:tblPrEx>
          <w:tblBorders>
            <w:top w:val="none" w:sz="0" w:space="0" w:color="auto"/>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Resources</w:t>
            </w:r>
          </w:p>
        </w:tc>
        <w:tc>
          <w:tcPr>
            <w:tcW w:w="10078" w:type="dxa"/>
            <w:tcBorders>
              <w:top w:val="single" w:sz="8" w:space="0" w:color="000000"/>
              <w:left w:val="single" w:sz="8" w:space="0" w:color="000000"/>
              <w:bottom w:val="single" w:sz="8" w:space="0" w:color="000000"/>
              <w:right w:val="single" w:sz="8" w:space="0" w:color="000000"/>
            </w:tcBorders>
            <w:vAlign w:val="center"/>
          </w:tcPr>
          <w:p w:rsidR="00533B90" w:rsidRDefault="00CC26CF" w:rsidP="00CC26CF">
            <w:pPr>
              <w:widowControl w:val="0"/>
              <w:autoSpaceDE w:val="0"/>
              <w:autoSpaceDN w:val="0"/>
              <w:adjustRightInd w:val="0"/>
              <w:spacing w:after="320"/>
              <w:rPr>
                <w:rFonts w:cs="Arial"/>
                <w:b/>
                <w:color w:val="262626"/>
                <w:sz w:val="24"/>
                <w:szCs w:val="32"/>
              </w:rPr>
            </w:pPr>
            <w:r>
              <w:rPr>
                <w:rFonts w:cs="Arial"/>
                <w:color w:val="262626"/>
                <w:sz w:val="24"/>
                <w:szCs w:val="32"/>
                <w:u w:val="single"/>
              </w:rPr>
              <w:t xml:space="preserve">Such is This </w:t>
            </w:r>
            <w:proofErr w:type="spellStart"/>
            <w:r w:rsidR="00655FC5" w:rsidRPr="00655FC5">
              <w:rPr>
                <w:rFonts w:cs="Arial"/>
                <w:color w:val="262626"/>
                <w:sz w:val="24"/>
                <w:szCs w:val="32"/>
                <w:u w:val="single"/>
              </w:rPr>
              <w:t>World@sars.com</w:t>
            </w:r>
            <w:r w:rsidR="00655FC5" w:rsidRPr="00655FC5">
              <w:rPr>
                <w:rFonts w:cs="Arial"/>
                <w:i/>
                <w:color w:val="262626"/>
                <w:sz w:val="24"/>
                <w:szCs w:val="32"/>
                <w:u w:val="single"/>
              </w:rPr>
              <w:t>e</w:t>
            </w:r>
            <w:proofErr w:type="spellEnd"/>
            <w:r w:rsidR="00655FC5">
              <w:rPr>
                <w:rFonts w:cs="Arial"/>
                <w:i/>
                <w:color w:val="262626"/>
                <w:sz w:val="24"/>
                <w:szCs w:val="32"/>
                <w:u w:val="single"/>
              </w:rPr>
              <w:t xml:space="preserve"> </w:t>
            </w:r>
            <w:r w:rsidR="00655FC5">
              <w:rPr>
                <w:rFonts w:cs="Arial"/>
                <w:color w:val="262626"/>
                <w:sz w:val="24"/>
                <w:szCs w:val="32"/>
              </w:rPr>
              <w:t xml:space="preserve">by Hu </w:t>
            </w:r>
            <w:proofErr w:type="spellStart"/>
            <w:r w:rsidR="00655FC5">
              <w:rPr>
                <w:rFonts w:cs="Arial"/>
                <w:color w:val="262626"/>
                <w:sz w:val="24"/>
                <w:szCs w:val="32"/>
              </w:rPr>
              <w:t>Fayun</w:t>
            </w:r>
            <w:proofErr w:type="spellEnd"/>
            <w:r w:rsidR="00655FC5">
              <w:rPr>
                <w:rFonts w:cs="Arial"/>
                <w:color w:val="262626"/>
                <w:sz w:val="24"/>
                <w:szCs w:val="32"/>
              </w:rPr>
              <w:t>:  Chapters</w:t>
            </w:r>
            <w:r w:rsidR="00964261">
              <w:rPr>
                <w:rFonts w:cs="Arial"/>
                <w:color w:val="262626"/>
                <w:sz w:val="24"/>
                <w:szCs w:val="32"/>
              </w:rPr>
              <w:t xml:space="preserve">? 8, 21, 25, </w:t>
            </w:r>
            <w:r w:rsidR="00964261">
              <w:rPr>
                <w:rFonts w:cs="Arial"/>
                <w:b/>
                <w:color w:val="262626"/>
                <w:sz w:val="24"/>
                <w:szCs w:val="32"/>
              </w:rPr>
              <w:t>26, 29, 32, 33</w:t>
            </w:r>
          </w:p>
          <w:p w:rsidR="00533B90" w:rsidRPr="00533B90" w:rsidRDefault="00F0617E" w:rsidP="00CC26CF">
            <w:pPr>
              <w:widowControl w:val="0"/>
              <w:autoSpaceDE w:val="0"/>
              <w:autoSpaceDN w:val="0"/>
              <w:adjustRightInd w:val="0"/>
              <w:spacing w:after="320"/>
              <w:rPr>
                <w:rFonts w:cs="Arial"/>
                <w:color w:val="262626"/>
                <w:sz w:val="24"/>
                <w:szCs w:val="32"/>
              </w:rPr>
            </w:pPr>
            <w:r w:rsidRPr="00F0617E">
              <w:rPr>
                <w:rFonts w:cs="Arial"/>
                <w:color w:val="262626"/>
                <w:sz w:val="24"/>
                <w:szCs w:val="32"/>
              </w:rPr>
              <w:t xml:space="preserve">Right Question Institute:  </w:t>
            </w:r>
            <w:r>
              <w:rPr>
                <w:rFonts w:cs="Arial"/>
                <w:color w:val="262626"/>
                <w:sz w:val="24"/>
                <w:szCs w:val="32"/>
              </w:rPr>
              <w:t xml:space="preserve"> </w:t>
            </w:r>
            <w:hyperlink r:id="rId6" w:history="1">
              <w:r w:rsidRPr="00533B90">
                <w:rPr>
                  <w:rStyle w:val="Hyperlink"/>
                  <w:rFonts w:cs="Arial"/>
                  <w:color w:val="auto"/>
                  <w:sz w:val="24"/>
                  <w:szCs w:val="32"/>
                  <w:u w:val="none"/>
                </w:rPr>
                <w:t>http://rightquestion.org/?s=QFT</w:t>
              </w:r>
            </w:hyperlink>
          </w:p>
          <w:p w:rsidR="00647E88" w:rsidRPr="00533B90" w:rsidRDefault="00533B90" w:rsidP="00533B90">
            <w:pPr>
              <w:widowControl w:val="0"/>
              <w:autoSpaceDE w:val="0"/>
              <w:autoSpaceDN w:val="0"/>
              <w:adjustRightInd w:val="0"/>
              <w:spacing w:after="320"/>
              <w:rPr>
                <w:rFonts w:cs="Arial"/>
                <w:color w:val="262626"/>
                <w:sz w:val="24"/>
                <w:szCs w:val="32"/>
              </w:rPr>
            </w:pPr>
            <w:r>
              <w:rPr>
                <w:rFonts w:cs="Arial"/>
                <w:color w:val="262626"/>
                <w:sz w:val="24"/>
                <w:szCs w:val="32"/>
              </w:rPr>
              <w:t xml:space="preserve">“Never Mind Algebra. Is Literature Necessary?” </w:t>
            </w:r>
            <w:r w:rsidRPr="00533B90">
              <w:rPr>
                <w:rFonts w:cs="Arial"/>
                <w:color w:val="262626"/>
                <w:sz w:val="24"/>
                <w:szCs w:val="32"/>
              </w:rPr>
              <w:t>http://www.nytimes.com/schoolbook/2012/08/15/never-mind-algebra-is-literature-necessary/</w:t>
            </w:r>
          </w:p>
          <w:p w:rsidR="00647E88" w:rsidRDefault="00647E88" w:rsidP="00647E88">
            <w:r>
              <w:rPr>
                <w:noProof/>
                <w:color w:val="0000FF"/>
              </w:rPr>
              <w:drawing>
                <wp:inline distT="0" distB="0" distL="0" distR="0">
                  <wp:extent cx="1143000" cy="850900"/>
                  <wp:effectExtent l="25400" t="0" r="0" b="0"/>
                  <wp:docPr id="5" name="Picture 5" descr="http://external.ak.fbcdn.net/safe_image.php?d=AQBaJfzLnXDHH7q4&amp;w=90&amp;h=90&amp;url=http%3A%2F%2Fbrianholmes.wordpress.com%2Ffiles%2F2008%2F01%2Fone_world_one_dream.jpg%3Fw%3D300%26h%3D30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ternal.ak.fbcdn.net/safe_image.php?d=AQBaJfzLnXDHH7q4&amp;w=90&amp;h=90&amp;url=http%3A%2F%2Fbrianholmes.wordpress.com%2Ffiles%2F2008%2F01%2Fone_world_one_dream.jpg%3Fw%3D300%26h%3D300">
                            <a:hlinkClick r:id="rId7" tgtFrame="&quot;_blank&quot;"/>
                          </pic:cNvPr>
                          <pic:cNvPicPr>
                            <a:picLocks noChangeAspect="1" noChangeArrowheads="1"/>
                          </pic:cNvPicPr>
                        </pic:nvPicPr>
                        <pic:blipFill>
                          <a:blip r:embed="rId8"/>
                          <a:srcRect/>
                          <a:stretch>
                            <a:fillRect/>
                          </a:stretch>
                        </pic:blipFill>
                        <pic:spPr bwMode="auto">
                          <a:xfrm>
                            <a:off x="0" y="0"/>
                            <a:ext cx="1143000" cy="850900"/>
                          </a:xfrm>
                          <a:prstGeom prst="rect">
                            <a:avLst/>
                          </a:prstGeom>
                          <a:noFill/>
                          <a:ln w="9525">
                            <a:noFill/>
                            <a:miter lim="800000"/>
                            <a:headEnd/>
                            <a:tailEnd/>
                          </a:ln>
                        </pic:spPr>
                      </pic:pic>
                    </a:graphicData>
                  </a:graphic>
                </wp:inline>
              </w:drawing>
            </w:r>
          </w:p>
          <w:p w:rsidR="00647E88" w:rsidRPr="00647E88" w:rsidRDefault="00647E88" w:rsidP="00647E88">
            <w:pPr>
              <w:rPr>
                <w:b/>
              </w:rPr>
            </w:pPr>
            <w:hyperlink r:id="rId9" w:tgtFrame="_blank" w:history="1">
              <w:r w:rsidRPr="00647E88">
                <w:rPr>
                  <w:rStyle w:val="Hyperlink"/>
                  <w:b/>
                  <w:color w:val="auto"/>
                  <w:u w:val="none"/>
                </w:rPr>
                <w:t>One World One Dream</w:t>
              </w:r>
            </w:hyperlink>
            <w:r w:rsidRPr="00647E88">
              <w:rPr>
                <w:b/>
              </w:rPr>
              <w:t xml:space="preserve"> </w:t>
            </w:r>
          </w:p>
          <w:p w:rsidR="00647E88" w:rsidRDefault="00647E88" w:rsidP="00647E88">
            <w:r>
              <w:rPr>
                <w:rStyle w:val="caption1"/>
              </w:rPr>
              <w:t>brianholmes.wordpress.com</w:t>
            </w:r>
          </w:p>
          <w:p w:rsidR="00F0617E" w:rsidRDefault="00F0617E" w:rsidP="00F0617E">
            <w:r w:rsidRPr="00F0617E">
              <w:t>&lt;</w:t>
            </w:r>
            <w:hyperlink r:id="rId10" w:tgtFrame="_blank" w:history="1">
              <w:r w:rsidRPr="00F0617E">
                <w:rPr>
                  <w:rStyle w:val="Hyperlink"/>
                  <w:color w:val="auto"/>
                  <w:u w:val="none"/>
                </w:rPr>
                <w:t>http://brianholmes.wordpress.com/2008/01/08/one-world-one-dream/</w:t>
              </w:r>
            </w:hyperlink>
            <w:r>
              <w:t>&gt;</w:t>
            </w:r>
          </w:p>
          <w:p w:rsidR="00CC26CF" w:rsidRPr="00F0617E" w:rsidRDefault="00CC26CF" w:rsidP="00F0617E"/>
          <w:p w:rsidR="005135D1" w:rsidRDefault="005135D1" w:rsidP="00CC26CF">
            <w:pPr>
              <w:widowControl w:val="0"/>
              <w:autoSpaceDE w:val="0"/>
              <w:autoSpaceDN w:val="0"/>
              <w:adjustRightInd w:val="0"/>
              <w:spacing w:after="320"/>
              <w:rPr>
                <w:rFonts w:cs="Arial"/>
                <w:i/>
                <w:color w:val="262626"/>
                <w:sz w:val="24"/>
                <w:szCs w:val="32"/>
                <w:u w:val="single"/>
              </w:rPr>
            </w:pPr>
            <w:r>
              <w:rPr>
                <w:rFonts w:cs="Arial"/>
                <w:color w:val="262626"/>
                <w:sz w:val="24"/>
                <w:szCs w:val="32"/>
              </w:rPr>
              <w:t xml:space="preserve"> “</w:t>
            </w:r>
            <w:proofErr w:type="spellStart"/>
            <w:r>
              <w:rPr>
                <w:rFonts w:cs="Arial"/>
                <w:color w:val="262626"/>
                <w:sz w:val="24"/>
                <w:szCs w:val="32"/>
              </w:rPr>
              <w:t>WikiLeaks</w:t>
            </w:r>
            <w:proofErr w:type="spellEnd"/>
            <w:r>
              <w:rPr>
                <w:rFonts w:cs="Arial"/>
                <w:color w:val="262626"/>
                <w:sz w:val="24"/>
                <w:szCs w:val="32"/>
              </w:rPr>
              <w:t xml:space="preserve"> and Free Speech.” </w:t>
            </w:r>
            <w:r w:rsidRPr="005135D1">
              <w:rPr>
                <w:rFonts w:cs="Arial"/>
                <w:i/>
                <w:color w:val="262626"/>
                <w:sz w:val="24"/>
                <w:szCs w:val="32"/>
                <w:u w:val="single"/>
              </w:rPr>
              <w:t>http://www.nytimes.com/2012/08/21/opinion/wikileaks-and-the-global-future-of-free-speech.html</w:t>
            </w:r>
          </w:p>
          <w:p w:rsidR="00655FC5" w:rsidRDefault="005135D1" w:rsidP="00CC26CF">
            <w:pPr>
              <w:widowControl w:val="0"/>
              <w:autoSpaceDE w:val="0"/>
              <w:autoSpaceDN w:val="0"/>
              <w:adjustRightInd w:val="0"/>
              <w:spacing w:after="320"/>
              <w:rPr>
                <w:rFonts w:cs="Arial"/>
                <w:i/>
                <w:color w:val="262626"/>
                <w:sz w:val="24"/>
                <w:szCs w:val="32"/>
                <w:u w:val="single"/>
              </w:rPr>
            </w:pPr>
            <w:r w:rsidRPr="005135D1">
              <w:rPr>
                <w:rFonts w:cs="Arial"/>
                <w:i/>
                <w:color w:val="262626"/>
                <w:sz w:val="24"/>
                <w:szCs w:val="32"/>
              </w:rPr>
              <w:t>“</w:t>
            </w:r>
            <w:proofErr w:type="spellStart"/>
            <w:r w:rsidRPr="005135D1">
              <w:rPr>
                <w:rFonts w:cs="Arial"/>
                <w:color w:val="262626"/>
                <w:sz w:val="24"/>
                <w:szCs w:val="32"/>
              </w:rPr>
              <w:t>Wikileaks</w:t>
            </w:r>
            <w:proofErr w:type="spellEnd"/>
            <w:r w:rsidRPr="005135D1">
              <w:rPr>
                <w:rFonts w:cs="Arial"/>
                <w:color w:val="262626"/>
                <w:sz w:val="24"/>
                <w:szCs w:val="32"/>
              </w:rPr>
              <w:t xml:space="preserve"> sets a “dangerous precedent.</w:t>
            </w:r>
            <w:r w:rsidR="00655FC5">
              <w:rPr>
                <w:rFonts w:cs="Arial"/>
                <w:color w:val="262626"/>
                <w:sz w:val="24"/>
                <w:szCs w:val="32"/>
              </w:rPr>
              <w:t>”</w:t>
            </w:r>
            <w:r>
              <w:rPr>
                <w:rFonts w:cs="Arial"/>
                <w:color w:val="262626"/>
                <w:sz w:val="24"/>
                <w:szCs w:val="32"/>
                <w:u w:val="single"/>
              </w:rPr>
              <w:t xml:space="preserve">  </w:t>
            </w:r>
            <w:r w:rsidRPr="005135D1">
              <w:rPr>
                <w:rFonts w:cs="Arial"/>
                <w:i/>
                <w:color w:val="262626"/>
                <w:sz w:val="24"/>
                <w:szCs w:val="32"/>
                <w:u w:val="single"/>
              </w:rPr>
              <w:t>http://www.politico.com/blogs/politicolive/1110/Mullen_Wikileaks_sets_a_dangerous_precedent_.html#</w:t>
            </w:r>
          </w:p>
          <w:p w:rsidR="00655FC5" w:rsidRDefault="00655FC5" w:rsidP="00B479BE">
            <w:pPr>
              <w:spacing w:beforeLines="1" w:before="2" w:afterLines="1" w:after="2"/>
              <w:outlineLvl w:val="0"/>
              <w:rPr>
                <w:kern w:val="36"/>
                <w:sz w:val="24"/>
                <w:szCs w:val="20"/>
              </w:rPr>
            </w:pPr>
            <w:r w:rsidRPr="00655FC5">
              <w:rPr>
                <w:kern w:val="36"/>
                <w:sz w:val="24"/>
                <w:szCs w:val="20"/>
              </w:rPr>
              <w:t>Modern Chinese literature in the Internet age - Dr. David Der-</w:t>
            </w:r>
            <w:proofErr w:type="spellStart"/>
            <w:r w:rsidRPr="00655FC5">
              <w:rPr>
                <w:kern w:val="36"/>
                <w:sz w:val="24"/>
                <w:szCs w:val="20"/>
              </w:rPr>
              <w:t>wei</w:t>
            </w:r>
            <w:proofErr w:type="spellEnd"/>
            <w:r w:rsidRPr="00655FC5">
              <w:rPr>
                <w:kern w:val="36"/>
                <w:sz w:val="24"/>
                <w:szCs w:val="20"/>
              </w:rPr>
              <w:t xml:space="preserve"> Wang [2 / 4] </w:t>
            </w:r>
            <w:r>
              <w:rPr>
                <w:kern w:val="36"/>
                <w:sz w:val="24"/>
                <w:szCs w:val="20"/>
              </w:rPr>
              <w:t>(video)</w:t>
            </w:r>
          </w:p>
          <w:p w:rsidR="00655FC5" w:rsidRDefault="00655FC5" w:rsidP="00B479BE">
            <w:pPr>
              <w:spacing w:beforeLines="1" w:before="2" w:afterLines="1" w:after="2"/>
              <w:outlineLvl w:val="0"/>
              <w:rPr>
                <w:kern w:val="36"/>
                <w:sz w:val="24"/>
                <w:szCs w:val="20"/>
              </w:rPr>
            </w:pPr>
            <w:r w:rsidRPr="00655FC5">
              <w:rPr>
                <w:kern w:val="36"/>
                <w:sz w:val="24"/>
                <w:szCs w:val="20"/>
              </w:rPr>
              <w:t>http://www.youtube.com/watch?v=CXPfTUMrgZE</w:t>
            </w:r>
          </w:p>
          <w:p w:rsidR="00655FC5" w:rsidRPr="00655FC5" w:rsidRDefault="00655FC5" w:rsidP="00B479BE">
            <w:pPr>
              <w:spacing w:beforeLines="1" w:before="2" w:afterLines="1" w:after="2"/>
              <w:outlineLvl w:val="0"/>
              <w:rPr>
                <w:kern w:val="36"/>
                <w:sz w:val="24"/>
                <w:szCs w:val="20"/>
              </w:rPr>
            </w:pPr>
          </w:p>
          <w:p w:rsidR="00655FC5" w:rsidRDefault="00655FC5" w:rsidP="00B479BE">
            <w:pPr>
              <w:spacing w:beforeLines="1" w:before="2" w:afterLines="1" w:after="2"/>
              <w:outlineLvl w:val="0"/>
              <w:rPr>
                <w:kern w:val="36"/>
                <w:sz w:val="24"/>
                <w:szCs w:val="20"/>
              </w:rPr>
            </w:pPr>
            <w:r w:rsidRPr="00655FC5">
              <w:rPr>
                <w:kern w:val="36"/>
                <w:sz w:val="24"/>
                <w:szCs w:val="20"/>
              </w:rPr>
              <w:t>How important is literature in China today? - Dr. David Der-</w:t>
            </w:r>
            <w:proofErr w:type="spellStart"/>
            <w:r w:rsidRPr="00655FC5">
              <w:rPr>
                <w:kern w:val="36"/>
                <w:sz w:val="24"/>
                <w:szCs w:val="20"/>
              </w:rPr>
              <w:t>wei</w:t>
            </w:r>
            <w:proofErr w:type="spellEnd"/>
            <w:r w:rsidRPr="00655FC5">
              <w:rPr>
                <w:kern w:val="36"/>
                <w:sz w:val="24"/>
                <w:szCs w:val="20"/>
              </w:rPr>
              <w:t xml:space="preserve"> Wang [1 / 4] </w:t>
            </w:r>
            <w:r>
              <w:rPr>
                <w:kern w:val="36"/>
                <w:sz w:val="24"/>
                <w:szCs w:val="20"/>
              </w:rPr>
              <w:t>(video)</w:t>
            </w:r>
          </w:p>
          <w:p w:rsidR="002C02BA" w:rsidRPr="002C02BA" w:rsidRDefault="00B479BE" w:rsidP="00B479BE">
            <w:pPr>
              <w:spacing w:beforeLines="1" w:before="2" w:afterLines="1" w:after="2"/>
              <w:outlineLvl w:val="0"/>
              <w:rPr>
                <w:kern w:val="36"/>
                <w:sz w:val="24"/>
                <w:szCs w:val="20"/>
              </w:rPr>
            </w:pPr>
            <w:hyperlink r:id="rId11" w:history="1">
              <w:r w:rsidR="002C02BA" w:rsidRPr="002C02BA">
                <w:rPr>
                  <w:rStyle w:val="Hyperlink"/>
                  <w:color w:val="auto"/>
                  <w:kern w:val="36"/>
                  <w:sz w:val="24"/>
                  <w:szCs w:val="20"/>
                  <w:u w:val="none"/>
                </w:rPr>
                <w:t>http://www.youtube.com/watch?feature=endscreen&amp;NR=1&amp;v=lhmwOgepI7</w:t>
              </w:r>
            </w:hyperlink>
            <w:r w:rsidR="00655FC5" w:rsidRPr="002C02BA">
              <w:rPr>
                <w:kern w:val="36"/>
                <w:sz w:val="24"/>
                <w:szCs w:val="20"/>
              </w:rPr>
              <w:t>o</w:t>
            </w:r>
          </w:p>
          <w:p w:rsidR="002C02BA" w:rsidRDefault="002C02BA" w:rsidP="00B479BE">
            <w:pPr>
              <w:spacing w:beforeLines="1" w:before="2" w:afterLines="1" w:after="2"/>
              <w:outlineLvl w:val="0"/>
              <w:rPr>
                <w:kern w:val="36"/>
                <w:sz w:val="24"/>
                <w:szCs w:val="20"/>
              </w:rPr>
            </w:pPr>
          </w:p>
          <w:p w:rsidR="00655FC5" w:rsidRDefault="00655FC5" w:rsidP="00B479BE">
            <w:pPr>
              <w:spacing w:beforeLines="1" w:before="2" w:afterLines="1" w:after="2"/>
              <w:outlineLvl w:val="0"/>
              <w:rPr>
                <w:kern w:val="36"/>
                <w:sz w:val="24"/>
                <w:szCs w:val="20"/>
              </w:rPr>
            </w:pPr>
          </w:p>
          <w:p w:rsidR="00655FC5" w:rsidRDefault="00655FC5" w:rsidP="00B479BE">
            <w:pPr>
              <w:spacing w:beforeLines="1" w:before="2" w:afterLines="1" w:after="2"/>
              <w:outlineLvl w:val="0"/>
              <w:rPr>
                <w:kern w:val="36"/>
                <w:sz w:val="24"/>
                <w:szCs w:val="20"/>
              </w:rPr>
            </w:pPr>
          </w:p>
          <w:p w:rsidR="00655FC5" w:rsidRDefault="00655FC5" w:rsidP="00655FC5">
            <w:r>
              <w:rPr>
                <w:noProof/>
                <w:color w:val="0000FF"/>
              </w:rPr>
              <w:drawing>
                <wp:inline distT="0" distB="0" distL="0" distR="0">
                  <wp:extent cx="825500" cy="1143000"/>
                  <wp:effectExtent l="25400" t="0" r="0" b="0"/>
                  <wp:docPr id="1" name="Picture 1" descr="http://external.ak.fbcdn.net/safe_image.php?d=AQCsCwBBIxdjO7em&amp;w=90&amp;h=90&amp;url=http%3A%2F%2Fwww.thebeijinger.com%2Ffiles%2Fimagecache%2Fmagazine_covers_mini_block%2Fmagazine-covers%2Fthe_Beijinger_July_201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ak.fbcdn.net/safe_image.php?d=AQCsCwBBIxdjO7em&amp;w=90&amp;h=90&amp;url=http%3A%2F%2Fwww.thebeijinger.com%2Ffiles%2Fimagecache%2Fmagazine_covers_mini_block%2Fmagazine-covers%2Fthe_Beijinger_July_2012.jpg">
                            <a:hlinkClick r:id="rId12" tgtFrame="&quot;_blank&quot;"/>
                          </pic:cNvPr>
                          <pic:cNvPicPr>
                            <a:picLocks noChangeAspect="1" noChangeArrowheads="1"/>
                          </pic:cNvPicPr>
                        </pic:nvPicPr>
                        <pic:blipFill>
                          <a:blip r:embed="rId13"/>
                          <a:srcRect/>
                          <a:stretch>
                            <a:fillRect/>
                          </a:stretch>
                        </pic:blipFill>
                        <pic:spPr bwMode="auto">
                          <a:xfrm>
                            <a:off x="0" y="0"/>
                            <a:ext cx="825500" cy="1143000"/>
                          </a:xfrm>
                          <a:prstGeom prst="rect">
                            <a:avLst/>
                          </a:prstGeom>
                          <a:noFill/>
                          <a:ln w="9525">
                            <a:noFill/>
                            <a:miter lim="800000"/>
                            <a:headEnd/>
                            <a:tailEnd/>
                          </a:ln>
                        </pic:spPr>
                      </pic:pic>
                    </a:graphicData>
                  </a:graphic>
                </wp:inline>
              </w:drawing>
            </w:r>
          </w:p>
          <w:p w:rsidR="00655FC5" w:rsidRPr="00655FC5" w:rsidRDefault="00655FC5" w:rsidP="00655FC5">
            <w:hyperlink r:id="rId14" w:tgtFrame="_blank" w:history="1">
              <w:r w:rsidRPr="00655FC5">
                <w:rPr>
                  <w:rStyle w:val="Hyperlink"/>
                  <w:b/>
                  <w:color w:val="auto"/>
                  <w:u w:val="none"/>
                </w:rPr>
                <w:t xml:space="preserve">Distilling Beijing Spirit: Patriotism, Innovation, Inclusion, Virtue | the </w:t>
              </w:r>
              <w:proofErr w:type="spellStart"/>
              <w:r w:rsidRPr="00655FC5">
                <w:rPr>
                  <w:rStyle w:val="Hyperlink"/>
                  <w:b/>
                  <w:color w:val="auto"/>
                  <w:u w:val="none"/>
                </w:rPr>
                <w:t>Beijinger</w:t>
              </w:r>
              <w:proofErr w:type="spellEnd"/>
              <w:r w:rsidRPr="00655FC5">
                <w:rPr>
                  <w:rStyle w:val="Hyperlink"/>
                  <w:b/>
                  <w:color w:val="auto"/>
                  <w:u w:val="none"/>
                </w:rPr>
                <w:t xml:space="preserve"> Blog | Beijing.</w:t>
              </w:r>
            </w:hyperlink>
            <w:r w:rsidRPr="00655FC5">
              <w:t xml:space="preserve"> </w:t>
            </w:r>
          </w:p>
          <w:p w:rsidR="00F0617E" w:rsidRDefault="00655FC5" w:rsidP="00655FC5">
            <w:pPr>
              <w:rPr>
                <w:rStyle w:val="caption1"/>
              </w:rPr>
            </w:pPr>
            <w:hyperlink r:id="rId15" w:tgtFrame="_blank" w:history="1">
              <w:r w:rsidRPr="00655FC5">
                <w:rPr>
                  <w:rStyle w:val="Hyperlink"/>
                  <w:color w:val="auto"/>
                  <w:u w:val="none"/>
                </w:rPr>
                <w:t>www.thebeijinger.com</w:t>
              </w:r>
            </w:hyperlink>
          </w:p>
          <w:p w:rsidR="00F0617E" w:rsidRPr="00655FC5" w:rsidRDefault="00F0617E" w:rsidP="00F0617E">
            <w:hyperlink r:id="rId16" w:tgtFrame="_blank" w:history="1">
              <w:r w:rsidRPr="00655FC5">
                <w:rPr>
                  <w:rStyle w:val="Hyperlink"/>
                  <w:color w:val="auto"/>
                  <w:u w:val="none"/>
                </w:rPr>
                <w:t>http://www.thebeijinger.com/blog/2012/02/14/Distilling-Beijing-Spirit-Patriotism-Innovation-Inclusion-Virtue</w:t>
              </w:r>
            </w:hyperlink>
          </w:p>
          <w:p w:rsidR="00655FC5" w:rsidRDefault="00655FC5" w:rsidP="00655FC5">
            <w:pPr>
              <w:rPr>
                <w:rStyle w:val="caption1"/>
              </w:rPr>
            </w:pPr>
          </w:p>
          <w:p w:rsidR="00655FC5" w:rsidRDefault="00655FC5" w:rsidP="00655FC5">
            <w:pPr>
              <w:rPr>
                <w:rStyle w:val="caption1"/>
              </w:rPr>
            </w:pPr>
          </w:p>
          <w:p w:rsidR="00655FC5" w:rsidRDefault="00655FC5" w:rsidP="00655FC5">
            <w:r>
              <w:rPr>
                <w:noProof/>
                <w:color w:val="0000FF"/>
              </w:rPr>
              <w:drawing>
                <wp:inline distT="0" distB="0" distL="0" distR="0">
                  <wp:extent cx="1143000" cy="749300"/>
                  <wp:effectExtent l="25400" t="0" r="0" b="0"/>
                  <wp:docPr id="3" name="Picture 3" descr="http://external.ak.fbcdn.net/safe_image.php?d=AQAs5xOH9hYpbHOH&amp;w=90&amp;h=90&amp;url=http%3A%2F%2Fwtdevflnt.files.wordpress.com%2F2012%2F02%2Fimag0389.jpg%3Fw%3D20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ernal.ak.fbcdn.net/safe_image.php?d=AQAs5xOH9hYpbHOH&amp;w=90&amp;h=90&amp;url=http%3A%2F%2Fwtdevflnt.files.wordpress.com%2F2012%2F02%2Fimag0389.jpg%3Fw%3D200">
                            <a:hlinkClick r:id="rId17" tgtFrame="&quot;_blank&quot;"/>
                          </pic:cNvPr>
                          <pic:cNvPicPr>
                            <a:picLocks noChangeAspect="1" noChangeArrowheads="1"/>
                          </pic:cNvPicPr>
                        </pic:nvPicPr>
                        <pic:blipFill>
                          <a:blip r:embed="rId18"/>
                          <a:srcRect/>
                          <a:stretch>
                            <a:fillRect/>
                          </a:stretch>
                        </pic:blipFill>
                        <pic:spPr bwMode="auto">
                          <a:xfrm>
                            <a:off x="0" y="0"/>
                            <a:ext cx="1143000" cy="749300"/>
                          </a:xfrm>
                          <a:prstGeom prst="rect">
                            <a:avLst/>
                          </a:prstGeom>
                          <a:noFill/>
                          <a:ln w="9525">
                            <a:noFill/>
                            <a:miter lim="800000"/>
                            <a:headEnd/>
                            <a:tailEnd/>
                          </a:ln>
                        </pic:spPr>
                      </pic:pic>
                    </a:graphicData>
                  </a:graphic>
                </wp:inline>
              </w:drawing>
            </w:r>
          </w:p>
          <w:p w:rsidR="00655FC5" w:rsidRPr="00655FC5" w:rsidRDefault="00655FC5" w:rsidP="00655FC5">
            <w:pPr>
              <w:rPr>
                <w:b/>
              </w:rPr>
            </w:pPr>
            <w:hyperlink r:id="rId19" w:tgtFrame="_blank" w:history="1">
              <w:r w:rsidRPr="00655FC5">
                <w:rPr>
                  <w:rStyle w:val="Hyperlink"/>
                  <w:b/>
                  <w:color w:val="auto"/>
                  <w:u w:val="none"/>
                </w:rPr>
                <w:t>Patriotism, Innovation, Inclusiveness and Virtue- in China? WTF???</w:t>
              </w:r>
            </w:hyperlink>
            <w:r w:rsidRPr="00655FC5">
              <w:rPr>
                <w:b/>
              </w:rPr>
              <w:t xml:space="preserve"> </w:t>
            </w:r>
          </w:p>
          <w:p w:rsidR="00F0617E" w:rsidRDefault="00655FC5" w:rsidP="00F0617E">
            <w:pPr>
              <w:rPr>
                <w:rStyle w:val="caption1"/>
              </w:rPr>
            </w:pPr>
            <w:r>
              <w:rPr>
                <w:rStyle w:val="caption1"/>
              </w:rPr>
              <w:t>wtdevflnt.wordpress.com</w:t>
            </w:r>
          </w:p>
          <w:p w:rsidR="00F0617E" w:rsidRPr="00655FC5" w:rsidRDefault="00F0617E" w:rsidP="00F0617E">
            <w:hyperlink r:id="rId20" w:tgtFrame="_blank" w:history="1">
              <w:r w:rsidRPr="00655FC5">
                <w:rPr>
                  <w:rStyle w:val="Hyperlink"/>
                  <w:color w:val="auto"/>
                  <w:u w:val="none"/>
                </w:rPr>
                <w:t>http://wtdevflnt.wordpress.com/2012/02/29/patriotism-innovation-inclusiveness-and-virtue-in-china-wtf/</w:t>
              </w:r>
            </w:hyperlink>
          </w:p>
          <w:p w:rsidR="00D439D7" w:rsidRPr="00F0617E" w:rsidRDefault="00D439D7" w:rsidP="00F0617E"/>
        </w:tc>
      </w:tr>
      <w:tr w:rsidR="00D439D7" w:rsidRPr="00D439D7">
        <w:tblPrEx>
          <w:tblBorders>
            <w:top w:val="none" w:sz="0" w:space="0" w:color="auto"/>
            <w:bottom w:val="single" w:sz="8" w:space="0" w:color="000000"/>
          </w:tblBorders>
        </w:tblPrEx>
        <w:tc>
          <w:tcPr>
            <w:tcW w:w="2900" w:type="dxa"/>
            <w:tcBorders>
              <w:top w:val="single" w:sz="8" w:space="0" w:color="000000"/>
              <w:bottom w:val="single" w:sz="8" w:space="0" w:color="000000"/>
              <w:right w:val="single" w:sz="8" w:space="0" w:color="000000"/>
            </w:tcBorders>
            <w:vAlign w:val="center"/>
          </w:tcPr>
          <w:p w:rsidR="00D439D7" w:rsidRPr="00D439D7" w:rsidRDefault="00D439D7">
            <w:pPr>
              <w:widowControl w:val="0"/>
              <w:autoSpaceDE w:val="0"/>
              <w:autoSpaceDN w:val="0"/>
              <w:adjustRightInd w:val="0"/>
              <w:spacing w:after="320"/>
              <w:jc w:val="center"/>
              <w:rPr>
                <w:rFonts w:cs="Arial"/>
                <w:color w:val="262626"/>
                <w:sz w:val="24"/>
                <w:szCs w:val="32"/>
              </w:rPr>
            </w:pPr>
            <w:r w:rsidRPr="00D439D7">
              <w:rPr>
                <w:rFonts w:cs="Arial"/>
                <w:b/>
                <w:bCs/>
                <w:color w:val="262626"/>
                <w:sz w:val="24"/>
                <w:szCs w:val="32"/>
              </w:rPr>
              <w:t>Reflections</w:t>
            </w:r>
          </w:p>
        </w:tc>
        <w:tc>
          <w:tcPr>
            <w:tcW w:w="10078" w:type="dxa"/>
            <w:tcBorders>
              <w:top w:val="single" w:sz="8" w:space="0" w:color="000000"/>
              <w:left w:val="single" w:sz="8" w:space="0" w:color="000000"/>
              <w:bottom w:val="single" w:sz="8" w:space="0" w:color="000000"/>
              <w:right w:val="single" w:sz="8" w:space="0" w:color="000000"/>
            </w:tcBorders>
            <w:vAlign w:val="center"/>
          </w:tcPr>
          <w:p w:rsidR="00F0617E" w:rsidRDefault="00F0617E" w:rsidP="00F0617E">
            <w:pPr>
              <w:widowControl w:val="0"/>
              <w:tabs>
                <w:tab w:val="left" w:pos="220"/>
                <w:tab w:val="left" w:pos="720"/>
              </w:tabs>
              <w:autoSpaceDE w:val="0"/>
              <w:autoSpaceDN w:val="0"/>
              <w:adjustRightInd w:val="0"/>
              <w:rPr>
                <w:rFonts w:cs="Arial"/>
                <w:color w:val="262626"/>
                <w:sz w:val="24"/>
                <w:szCs w:val="32"/>
              </w:rPr>
            </w:pPr>
            <w:r>
              <w:rPr>
                <w:rFonts w:cs="Arial"/>
                <w:color w:val="262626"/>
                <w:sz w:val="24"/>
                <w:szCs w:val="32"/>
              </w:rPr>
              <w:t>I am very excited to be offering a lesson that relies on so many different kinds of sources, and that presents some of the major issues cross-culturally, despite its emphasis on helping students think about China in all of its complexity, some of which seems “very American” and some of which does not.</w:t>
            </w:r>
            <w:r w:rsidR="00533B90">
              <w:rPr>
                <w:rFonts w:cs="Arial"/>
                <w:color w:val="262626"/>
                <w:sz w:val="24"/>
                <w:szCs w:val="32"/>
              </w:rPr>
              <w:t xml:space="preserve">  </w:t>
            </w:r>
          </w:p>
          <w:p w:rsidR="00F0617E" w:rsidRDefault="00F0617E" w:rsidP="00F0617E">
            <w:pPr>
              <w:widowControl w:val="0"/>
              <w:tabs>
                <w:tab w:val="left" w:pos="220"/>
                <w:tab w:val="left" w:pos="720"/>
              </w:tabs>
              <w:autoSpaceDE w:val="0"/>
              <w:autoSpaceDN w:val="0"/>
              <w:adjustRightInd w:val="0"/>
              <w:rPr>
                <w:rFonts w:cs="Arial"/>
                <w:color w:val="262626"/>
                <w:sz w:val="24"/>
                <w:szCs w:val="32"/>
              </w:rPr>
            </w:pPr>
          </w:p>
          <w:p w:rsidR="00D439D7" w:rsidRPr="00D439D7" w:rsidRDefault="00F0617E" w:rsidP="00F0617E">
            <w:pPr>
              <w:widowControl w:val="0"/>
              <w:tabs>
                <w:tab w:val="left" w:pos="220"/>
                <w:tab w:val="left" w:pos="720"/>
              </w:tabs>
              <w:autoSpaceDE w:val="0"/>
              <w:autoSpaceDN w:val="0"/>
              <w:adjustRightInd w:val="0"/>
              <w:rPr>
                <w:rFonts w:cs="Arial"/>
                <w:color w:val="262626"/>
                <w:sz w:val="24"/>
                <w:szCs w:val="32"/>
              </w:rPr>
            </w:pPr>
            <w:r>
              <w:rPr>
                <w:rFonts w:cs="Arial"/>
                <w:color w:val="262626"/>
                <w:sz w:val="24"/>
                <w:szCs w:val="32"/>
              </w:rPr>
              <w:t>In my AP course, there’s much formal writing to be done, but I feel we will still be able to take on the challenge of this unit.  The short chapters of the novel will allow us to read some of it without causing me to deviate too far from my syllabus, which the College Board has already approved.</w:t>
            </w:r>
          </w:p>
        </w:tc>
      </w:tr>
    </w:tbl>
    <w:p w:rsidR="00B7498D" w:rsidRPr="00D439D7" w:rsidRDefault="00B7498D" w:rsidP="00B7498D">
      <w:pPr>
        <w:widowControl w:val="0"/>
        <w:autoSpaceDE w:val="0"/>
        <w:autoSpaceDN w:val="0"/>
        <w:adjustRightInd w:val="0"/>
        <w:spacing w:after="320"/>
        <w:rPr>
          <w:rFonts w:cs="Arial"/>
          <w:color w:val="262626"/>
          <w:sz w:val="24"/>
          <w:szCs w:val="32"/>
        </w:rPr>
      </w:pPr>
    </w:p>
    <w:p w:rsidR="00D439D7" w:rsidRPr="00D439D7" w:rsidRDefault="00B7498D" w:rsidP="00B7498D">
      <w:pPr>
        <w:rPr>
          <w:sz w:val="24"/>
        </w:rPr>
      </w:pPr>
      <w:r w:rsidRPr="00D439D7">
        <w:rPr>
          <w:rFonts w:cs="Arial"/>
          <w:color w:val="262626"/>
          <w:sz w:val="24"/>
          <w:szCs w:val="32"/>
        </w:rPr>
        <w:t> </w:t>
      </w:r>
    </w:p>
    <w:sectPr w:rsidR="00D439D7" w:rsidRPr="00D439D7" w:rsidSect="00EB6CE9">
      <w:pgSz w:w="15840" w:h="12240" w:orient="landscape"/>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FA217A"/>
    <w:multiLevelType w:val="hybridMultilevel"/>
    <w:tmpl w:val="8736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8D"/>
    <w:rsid w:val="002C02BA"/>
    <w:rsid w:val="004B6E1B"/>
    <w:rsid w:val="005135D1"/>
    <w:rsid w:val="00533B90"/>
    <w:rsid w:val="005402F1"/>
    <w:rsid w:val="00647E88"/>
    <w:rsid w:val="00655FC5"/>
    <w:rsid w:val="006E1058"/>
    <w:rsid w:val="0093396E"/>
    <w:rsid w:val="00964261"/>
    <w:rsid w:val="00A26FA8"/>
    <w:rsid w:val="00B479BE"/>
    <w:rsid w:val="00B7498D"/>
    <w:rsid w:val="00CC26CF"/>
    <w:rsid w:val="00D14156"/>
    <w:rsid w:val="00D360FF"/>
    <w:rsid w:val="00D439D7"/>
    <w:rsid w:val="00EB6CE9"/>
    <w:rsid w:val="00F061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Strong" w:uiPriority="22"/>
  </w:latentStyles>
  <w:style w:type="paragraph" w:default="1" w:styleId="Normal">
    <w:name w:val="Normal"/>
    <w:qFormat/>
    <w:rsid w:val="00DB792A"/>
    <w:rPr>
      <w:rFonts w:ascii="Arial" w:hAnsi="Arial"/>
      <w:sz w:val="22"/>
    </w:rPr>
  </w:style>
  <w:style w:type="paragraph" w:styleId="Heading1">
    <w:name w:val="heading 1"/>
    <w:basedOn w:val="Normal"/>
    <w:link w:val="Heading1Char"/>
    <w:uiPriority w:val="9"/>
    <w:rsid w:val="00655FC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1B"/>
    <w:pPr>
      <w:ind w:left="720"/>
      <w:contextualSpacing/>
    </w:pPr>
  </w:style>
  <w:style w:type="character" w:styleId="Hyperlink">
    <w:name w:val="Hyperlink"/>
    <w:basedOn w:val="DefaultParagraphFont"/>
    <w:uiPriority w:val="99"/>
    <w:semiHidden/>
    <w:unhideWhenUsed/>
    <w:rsid w:val="004B6E1B"/>
    <w:rPr>
      <w:color w:val="0000FF" w:themeColor="hyperlink"/>
      <w:u w:val="single"/>
    </w:rPr>
  </w:style>
  <w:style w:type="paragraph" w:customStyle="1" w:styleId="Default">
    <w:name w:val="Default"/>
    <w:rsid w:val="00D14156"/>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655FC5"/>
    <w:rPr>
      <w:rFonts w:ascii="Times" w:hAnsi="Times"/>
      <w:b/>
      <w:kern w:val="36"/>
      <w:sz w:val="48"/>
    </w:rPr>
  </w:style>
  <w:style w:type="character" w:customStyle="1" w:styleId="long-title">
    <w:name w:val="long-title"/>
    <w:basedOn w:val="DefaultParagraphFont"/>
    <w:rsid w:val="00655FC5"/>
  </w:style>
  <w:style w:type="character" w:customStyle="1" w:styleId="commentbody">
    <w:name w:val="commentbody"/>
    <w:basedOn w:val="DefaultParagraphFont"/>
    <w:rsid w:val="00655FC5"/>
  </w:style>
  <w:style w:type="character" w:styleId="Strong">
    <w:name w:val="Strong"/>
    <w:basedOn w:val="DefaultParagraphFont"/>
    <w:uiPriority w:val="22"/>
    <w:rsid w:val="00655FC5"/>
    <w:rPr>
      <w:b/>
    </w:rPr>
  </w:style>
  <w:style w:type="character" w:customStyle="1" w:styleId="caption1">
    <w:name w:val="caption1"/>
    <w:basedOn w:val="DefaultParagraphFont"/>
    <w:rsid w:val="00655FC5"/>
  </w:style>
  <w:style w:type="character" w:customStyle="1" w:styleId="textexposedhide">
    <w:name w:val="text_exposed_hide"/>
    <w:basedOn w:val="DefaultParagraphFont"/>
    <w:rsid w:val="00647E88"/>
  </w:style>
  <w:style w:type="character" w:customStyle="1" w:styleId="textexposedlink">
    <w:name w:val="text_exposed_link"/>
    <w:basedOn w:val="DefaultParagraphFont"/>
    <w:rsid w:val="00647E88"/>
  </w:style>
  <w:style w:type="character" w:styleId="FollowedHyperlink">
    <w:name w:val="FollowedHyperlink"/>
    <w:basedOn w:val="DefaultParagraphFont"/>
    <w:rsid w:val="00533B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Strong" w:uiPriority="22"/>
  </w:latentStyles>
  <w:style w:type="paragraph" w:default="1" w:styleId="Normal">
    <w:name w:val="Normal"/>
    <w:qFormat/>
    <w:rsid w:val="00DB792A"/>
    <w:rPr>
      <w:rFonts w:ascii="Arial" w:hAnsi="Arial"/>
      <w:sz w:val="22"/>
    </w:rPr>
  </w:style>
  <w:style w:type="paragraph" w:styleId="Heading1">
    <w:name w:val="heading 1"/>
    <w:basedOn w:val="Normal"/>
    <w:link w:val="Heading1Char"/>
    <w:uiPriority w:val="9"/>
    <w:rsid w:val="00655FC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1B"/>
    <w:pPr>
      <w:ind w:left="720"/>
      <w:contextualSpacing/>
    </w:pPr>
  </w:style>
  <w:style w:type="character" w:styleId="Hyperlink">
    <w:name w:val="Hyperlink"/>
    <w:basedOn w:val="DefaultParagraphFont"/>
    <w:uiPriority w:val="99"/>
    <w:semiHidden/>
    <w:unhideWhenUsed/>
    <w:rsid w:val="004B6E1B"/>
    <w:rPr>
      <w:color w:val="0000FF" w:themeColor="hyperlink"/>
      <w:u w:val="single"/>
    </w:rPr>
  </w:style>
  <w:style w:type="paragraph" w:customStyle="1" w:styleId="Default">
    <w:name w:val="Default"/>
    <w:rsid w:val="00D14156"/>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655FC5"/>
    <w:rPr>
      <w:rFonts w:ascii="Times" w:hAnsi="Times"/>
      <w:b/>
      <w:kern w:val="36"/>
      <w:sz w:val="48"/>
    </w:rPr>
  </w:style>
  <w:style w:type="character" w:customStyle="1" w:styleId="long-title">
    <w:name w:val="long-title"/>
    <w:basedOn w:val="DefaultParagraphFont"/>
    <w:rsid w:val="00655FC5"/>
  </w:style>
  <w:style w:type="character" w:customStyle="1" w:styleId="commentbody">
    <w:name w:val="commentbody"/>
    <w:basedOn w:val="DefaultParagraphFont"/>
    <w:rsid w:val="00655FC5"/>
  </w:style>
  <w:style w:type="character" w:styleId="Strong">
    <w:name w:val="Strong"/>
    <w:basedOn w:val="DefaultParagraphFont"/>
    <w:uiPriority w:val="22"/>
    <w:rsid w:val="00655FC5"/>
    <w:rPr>
      <w:b/>
    </w:rPr>
  </w:style>
  <w:style w:type="character" w:customStyle="1" w:styleId="caption1">
    <w:name w:val="caption1"/>
    <w:basedOn w:val="DefaultParagraphFont"/>
    <w:rsid w:val="00655FC5"/>
  </w:style>
  <w:style w:type="character" w:customStyle="1" w:styleId="textexposedhide">
    <w:name w:val="text_exposed_hide"/>
    <w:basedOn w:val="DefaultParagraphFont"/>
    <w:rsid w:val="00647E88"/>
  </w:style>
  <w:style w:type="character" w:customStyle="1" w:styleId="textexposedlink">
    <w:name w:val="text_exposed_link"/>
    <w:basedOn w:val="DefaultParagraphFont"/>
    <w:rsid w:val="00647E88"/>
  </w:style>
  <w:style w:type="character" w:styleId="FollowedHyperlink">
    <w:name w:val="FollowedHyperlink"/>
    <w:basedOn w:val="DefaultParagraphFont"/>
    <w:rsid w:val="00533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rianholmes.wordpress.com/2008/01/08/one-world-one-dream/" TargetMode="External"/><Relationship Id="rId12" Type="http://schemas.openxmlformats.org/officeDocument/2006/relationships/hyperlink" Target="http://www.facebook.com/l.php?u=http://www.thebeijinger.com/blog/2012/02/14/Distilling-Beijing-Spirit-Patriotism-Innovation-Inclusion-Virtue&amp;h=EAQFEvj05AQHlpiT50R4rc8Ao7vtJZt9JI4zy3M6Pt4-0gw&amp;s=1" TargetMode="External"/><Relationship Id="rId17" Type="http://schemas.openxmlformats.org/officeDocument/2006/relationships/hyperlink" Target="http://www.facebook.com/l.php?u=http://wtdevflnt.wordpress.com/2012/02/29/patriotism-innovation-inclusiveness-and-virtue-in-china-wtf/&amp;h=rAQHr4Xp2AQGyDza2b_qj1VMtsymO2jJXzJxeixiWDKInsw&amp;s=1" TargetMode="External"/><Relationship Id="rId2" Type="http://schemas.openxmlformats.org/officeDocument/2006/relationships/styles" Target="styles.xml"/><Relationship Id="rId16" Type="http://schemas.openxmlformats.org/officeDocument/2006/relationships/hyperlink" Target="http://www.facebook.com/l.php?u=http%3A%2F%2Fwww.thebeijinger.com%2Fblog%2F2012%2F02%2F14%2FDistilling-Beijing-Spirit-Patriotism-Innovation-Inclusion-Virtue&amp;h=xAQENLRFGAQGX2RP35Aj2uaH6fSD5-X0EXs-TqisDEI1AzA&amp;s=1" TargetMode="External"/><Relationship Id="rId20" Type="http://schemas.openxmlformats.org/officeDocument/2006/relationships/hyperlink" Target="http://www.facebook.com/l.php?u=http%3A%2F%2Fwtdevflnt.wordpress.com%2F2012%2F02%2F29%2Fpatriotism-innovation-inclusiveness-and-virtue-in-china-wtf%2F&amp;h=lAQExQhILAQGAjqhTaDn1MgcorP4TWblacazBcE3-yhv7RQ&amp;s=1" TargetMode="External"/><Relationship Id="rId1" Type="http://schemas.openxmlformats.org/officeDocument/2006/relationships/numbering" Target="numbering.xml"/><Relationship Id="rId6" Type="http://schemas.openxmlformats.org/officeDocument/2006/relationships/hyperlink" Target="http://rightquestion.org/?s=QFT" TargetMode="External"/><Relationship Id="rId11" Type="http://schemas.openxmlformats.org/officeDocument/2006/relationships/hyperlink" Target="http://www.youtube.com/watch?feature=endscreen&amp;NR=1&amp;v=lhmwOgepI7" TargetMode="External"/><Relationship Id="rId5" Type="http://schemas.openxmlformats.org/officeDocument/2006/relationships/webSettings" Target="webSettings.xml"/><Relationship Id="rId15" Type="http://schemas.openxmlformats.org/officeDocument/2006/relationships/hyperlink" Target="http://www.thebeijinger.com/" TargetMode="External"/><Relationship Id="rId10" Type="http://schemas.openxmlformats.org/officeDocument/2006/relationships/hyperlink" Target="http://brianholmes.wordpress.com/2008/01/08/one-world-one-dream/" TargetMode="External"/><Relationship Id="rId19" Type="http://schemas.openxmlformats.org/officeDocument/2006/relationships/hyperlink" Target="http://wtdevflnt.wordpress.com/2012/02/29/patriotism-innovation-inclusiveness-and-virtue-in-china-wtf/" TargetMode="External"/><Relationship Id="rId4" Type="http://schemas.openxmlformats.org/officeDocument/2006/relationships/settings" Target="settings.xml"/><Relationship Id="rId9" Type="http://schemas.openxmlformats.org/officeDocument/2006/relationships/hyperlink" Target="http://brianholmes.wordpress.com/2008/01/08/one-world-one-dream/" TargetMode="External"/><Relationship Id="rId14" Type="http://schemas.openxmlformats.org/officeDocument/2006/relationships/hyperlink" Target="http://www.thebeijinger.com/blog/2012/02/14/Distilling-Beijing-Spirit-Patriotism-Innovation-Inclusion-Virt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Sleeper, Danielle [NF]</dc:creator>
  <cp:keywords/>
  <cp:lastModifiedBy>Sleeper, Danielle [NF]</cp:lastModifiedBy>
  <cp:revision>2</cp:revision>
  <dcterms:created xsi:type="dcterms:W3CDTF">2013-01-16T17:48:00Z</dcterms:created>
  <dcterms:modified xsi:type="dcterms:W3CDTF">2013-01-16T17:48:00Z</dcterms:modified>
</cp:coreProperties>
</file>