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Default Extension="png" ContentType="image/png"/>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theme/theme1.xml" ContentType="application/vnd.openxmlformats-officedocument.theme+xml"/>
  <Override PartName="/docProps/app.xml" ContentType="application/vnd.openxmlformats-officedocument.extended-properties+xml"/>
  <Override PartName="/word/footer3.xml" ContentType="application/vnd.openxmlformats-officedocument.wordprocessingml.footer+xml"/>
  <Override PartName="/word/header2.xml" ContentType="application/vnd.openxmlformats-officedocument.wordprocessingml.header+xml"/>
  <Default Extension="jpeg" ContentType="image/jpeg"/>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3670" w:rsidRDefault="00E73670" w:rsidP="00DD490E">
      <w:pPr>
        <w:jc w:val="center"/>
      </w:pPr>
      <w:r w:rsidRPr="00DD490E">
        <w:rPr>
          <w:rFonts w:ascii="Arial" w:hAnsi="Arial" w:cs="Arial"/>
          <w:b/>
        </w:rPr>
        <w:t xml:space="preserve">Middle School </w:t>
      </w:r>
      <w:r>
        <w:rPr>
          <w:rFonts w:ascii="Arial" w:hAnsi="Arial" w:cs="Arial"/>
          <w:b/>
        </w:rPr>
        <w:t>STEM Science Lab/Activity Planner</w:t>
      </w:r>
      <w:r w:rsidRPr="00DD490E">
        <w:t xml:space="preserve"> </w:t>
      </w:r>
      <w:r>
        <w:tab/>
      </w:r>
    </w:p>
    <w:tbl>
      <w:tblPr>
        <w:tblStyle w:val="TableGrid"/>
        <w:tblW w:w="10152" w:type="dxa"/>
        <w:tblLook w:val="00A0"/>
      </w:tblPr>
      <w:tblGrid>
        <w:gridCol w:w="5076"/>
        <w:gridCol w:w="1422"/>
        <w:gridCol w:w="2340"/>
        <w:gridCol w:w="1314"/>
      </w:tblGrid>
      <w:tr w:rsidR="00E73670" w:rsidRPr="000F2868">
        <w:tc>
          <w:tcPr>
            <w:tcW w:w="8838" w:type="dxa"/>
            <w:gridSpan w:val="3"/>
          </w:tcPr>
          <w:p w:rsidR="00E73670" w:rsidRPr="000F2868" w:rsidRDefault="00E73670" w:rsidP="000F2868">
            <w:pPr>
              <w:spacing w:after="0" w:line="240" w:lineRule="auto"/>
              <w:rPr>
                <w:rFonts w:ascii="Arial" w:hAnsi="Arial" w:cs="Arial"/>
                <w:sz w:val="24"/>
              </w:rPr>
            </w:pPr>
            <w:r w:rsidRPr="000F2868">
              <w:rPr>
                <w:rFonts w:ascii="Arial" w:hAnsi="Arial" w:cs="Arial"/>
                <w:sz w:val="24"/>
                <w:u w:val="single"/>
              </w:rPr>
              <w:t>Name of Lab/Activity</w:t>
            </w:r>
            <w:r w:rsidRPr="000F2868">
              <w:rPr>
                <w:rFonts w:ascii="Arial" w:hAnsi="Arial" w:cs="Arial"/>
                <w:sz w:val="24"/>
              </w:rPr>
              <w:t>: Where does the energy come from when matter changes?</w:t>
            </w:r>
          </w:p>
          <w:p w:rsidR="00E73670" w:rsidRPr="000F2868" w:rsidRDefault="00E73670" w:rsidP="000F2868">
            <w:pPr>
              <w:spacing w:after="0" w:line="240" w:lineRule="auto"/>
              <w:rPr>
                <w:rFonts w:ascii="Arial" w:hAnsi="Arial" w:cs="Arial"/>
                <w:sz w:val="24"/>
              </w:rPr>
            </w:pPr>
          </w:p>
        </w:tc>
        <w:tc>
          <w:tcPr>
            <w:tcW w:w="1314" w:type="dxa"/>
          </w:tcPr>
          <w:p w:rsidR="00E73670" w:rsidRPr="000F2868" w:rsidRDefault="00E73670" w:rsidP="000F2868">
            <w:pPr>
              <w:tabs>
                <w:tab w:val="left" w:pos="3030"/>
              </w:tabs>
              <w:spacing w:after="0" w:line="240" w:lineRule="auto"/>
              <w:rPr>
                <w:rFonts w:ascii="Arial" w:hAnsi="Arial" w:cs="Arial"/>
                <w:sz w:val="24"/>
              </w:rPr>
            </w:pPr>
            <w:r w:rsidRPr="000F2868">
              <w:rPr>
                <w:rFonts w:ascii="Arial" w:hAnsi="Arial" w:cs="Arial"/>
                <w:sz w:val="24"/>
                <w:u w:val="single"/>
              </w:rPr>
              <w:t>Grade</w:t>
            </w:r>
            <w:r w:rsidRPr="000F2868">
              <w:rPr>
                <w:rFonts w:ascii="Arial" w:hAnsi="Arial" w:cs="Arial"/>
                <w:sz w:val="24"/>
              </w:rPr>
              <w:t>: 8</w:t>
            </w:r>
          </w:p>
        </w:tc>
      </w:tr>
      <w:tr w:rsidR="00E73670" w:rsidRPr="000F2868">
        <w:tc>
          <w:tcPr>
            <w:tcW w:w="10152" w:type="dxa"/>
            <w:gridSpan w:val="4"/>
          </w:tcPr>
          <w:p w:rsidR="00E73670" w:rsidRPr="000F2868" w:rsidRDefault="00E73670" w:rsidP="000F2868">
            <w:pPr>
              <w:tabs>
                <w:tab w:val="left" w:pos="3030"/>
              </w:tabs>
              <w:spacing w:after="0" w:line="240" w:lineRule="auto"/>
              <w:rPr>
                <w:rFonts w:cs="Calibri"/>
                <w:sz w:val="24"/>
              </w:rPr>
            </w:pPr>
            <w:r w:rsidRPr="000F2868">
              <w:rPr>
                <w:rFonts w:ascii="Arial" w:hAnsi="Arial" w:cs="Arial"/>
                <w:sz w:val="24"/>
                <w:u w:val="single"/>
              </w:rPr>
              <w:t>California Science Standard(s)</w:t>
            </w:r>
            <w:r w:rsidRPr="000F2868">
              <w:rPr>
                <w:rFonts w:ascii="Arial" w:hAnsi="Arial" w:cs="Arial"/>
                <w:sz w:val="24"/>
              </w:rPr>
              <w:t xml:space="preserve">: </w:t>
            </w:r>
            <w:r w:rsidRPr="000F2868">
              <w:rPr>
                <w:rFonts w:cs="Calibri"/>
                <w:sz w:val="24"/>
              </w:rPr>
              <w:t>(please copy and paste standards taught during this lesson)</w:t>
            </w:r>
          </w:p>
          <w:p w:rsidR="00E73670" w:rsidRPr="000F2868" w:rsidRDefault="00E73670" w:rsidP="000F2868">
            <w:pPr>
              <w:tabs>
                <w:tab w:val="left" w:pos="3030"/>
              </w:tabs>
              <w:spacing w:after="0" w:line="240" w:lineRule="auto"/>
              <w:rPr>
                <w:rFonts w:cs="Calibri"/>
                <w:sz w:val="24"/>
              </w:rPr>
            </w:pPr>
          </w:p>
          <w:p w:rsidR="00E73670" w:rsidRPr="0075017C" w:rsidRDefault="00E73670" w:rsidP="000F2868">
            <w:pPr>
              <w:tabs>
                <w:tab w:val="left" w:pos="3030"/>
              </w:tabs>
              <w:spacing w:after="0" w:line="240" w:lineRule="auto"/>
              <w:rPr>
                <w:rFonts w:cs="Calibri"/>
                <w:sz w:val="24"/>
              </w:rPr>
            </w:pPr>
            <w:r w:rsidRPr="0075017C">
              <w:rPr>
                <w:rFonts w:cs="Calibri"/>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02pt;height:246pt">
                  <v:imagedata r:id="rId7" o:title="Picture 8"/>
                </v:shape>
              </w:pict>
            </w:r>
          </w:p>
          <w:p w:rsidR="00E73670" w:rsidRPr="0075017C" w:rsidRDefault="00E73670" w:rsidP="000F2868">
            <w:pPr>
              <w:tabs>
                <w:tab w:val="left" w:pos="3030"/>
              </w:tabs>
              <w:spacing w:after="0" w:line="240" w:lineRule="auto"/>
              <w:rPr>
                <w:rFonts w:cs="Calibri"/>
                <w:sz w:val="24"/>
              </w:rPr>
            </w:pPr>
          </w:p>
          <w:p w:rsidR="00E73670" w:rsidRPr="0075017C" w:rsidRDefault="00E73670" w:rsidP="000F2868">
            <w:pPr>
              <w:tabs>
                <w:tab w:val="left" w:pos="3030"/>
              </w:tabs>
              <w:spacing w:after="0" w:line="240" w:lineRule="auto"/>
              <w:rPr>
                <w:rFonts w:cs="Calibri"/>
                <w:sz w:val="24"/>
              </w:rPr>
            </w:pPr>
            <w:r w:rsidRPr="0075017C">
              <w:rPr>
                <w:rFonts w:cs="Calibri"/>
                <w:sz w:val="24"/>
              </w:rPr>
              <w:t>Review Standards from Prior Grade 6</w:t>
            </w:r>
          </w:p>
          <w:p w:rsidR="00E73670" w:rsidRPr="0075017C" w:rsidRDefault="00E73670" w:rsidP="000F2868">
            <w:pPr>
              <w:tabs>
                <w:tab w:val="left" w:pos="3030"/>
              </w:tabs>
              <w:spacing w:after="0" w:line="240" w:lineRule="auto"/>
              <w:rPr>
                <w:rFonts w:cs="Calibri"/>
                <w:sz w:val="24"/>
              </w:rPr>
            </w:pPr>
          </w:p>
          <w:p w:rsidR="00E73670" w:rsidRPr="000F2868" w:rsidRDefault="00E73670" w:rsidP="000F2868">
            <w:pPr>
              <w:tabs>
                <w:tab w:val="left" w:pos="3030"/>
              </w:tabs>
              <w:spacing w:after="0" w:line="240" w:lineRule="auto"/>
              <w:rPr>
                <w:rFonts w:cs="Calibri"/>
                <w:sz w:val="24"/>
              </w:rPr>
            </w:pPr>
            <w:r w:rsidRPr="0075017C">
              <w:rPr>
                <w:rFonts w:cs="Calibri"/>
                <w:sz w:val="24"/>
              </w:rPr>
              <w:pict>
                <v:shape id="_x0000_i1028" type="#_x0000_t75" style="width:402pt;height:158pt">
                  <v:imagedata r:id="rId8" o:title="Picture 9.png"/>
                </v:shape>
              </w:pict>
            </w:r>
          </w:p>
          <w:p w:rsidR="00E73670" w:rsidRPr="000F2868" w:rsidRDefault="00E73670" w:rsidP="000F2868">
            <w:pPr>
              <w:tabs>
                <w:tab w:val="left" w:pos="3030"/>
              </w:tabs>
              <w:spacing w:after="0" w:line="240" w:lineRule="auto"/>
              <w:rPr>
                <w:rFonts w:cs="Calibri"/>
                <w:sz w:val="24"/>
              </w:rPr>
            </w:pPr>
          </w:p>
          <w:p w:rsidR="00E73670" w:rsidRPr="000F2868" w:rsidRDefault="00E73670" w:rsidP="000F2868">
            <w:pPr>
              <w:spacing w:after="0" w:line="240" w:lineRule="auto"/>
              <w:rPr>
                <w:rFonts w:ascii="Arial" w:hAnsi="Arial" w:cs="Arial"/>
                <w:sz w:val="24"/>
              </w:rPr>
            </w:pPr>
          </w:p>
        </w:tc>
      </w:tr>
      <w:tr w:rsidR="00E73670" w:rsidRPr="000F2868">
        <w:tc>
          <w:tcPr>
            <w:tcW w:w="10152" w:type="dxa"/>
            <w:gridSpan w:val="4"/>
          </w:tcPr>
          <w:p w:rsidR="00E73670" w:rsidRPr="000F2868" w:rsidRDefault="00E73670" w:rsidP="000F2868">
            <w:pPr>
              <w:tabs>
                <w:tab w:val="left" w:pos="3030"/>
              </w:tabs>
              <w:spacing w:after="0" w:line="240" w:lineRule="auto"/>
              <w:rPr>
                <w:rFonts w:ascii="Arial" w:hAnsi="Arial" w:cs="Arial"/>
                <w:sz w:val="24"/>
              </w:rPr>
            </w:pPr>
            <w:r w:rsidRPr="000F2868">
              <w:rPr>
                <w:rFonts w:ascii="Arial" w:hAnsi="Arial" w:cs="Arial"/>
                <w:sz w:val="24"/>
                <w:u w:val="single"/>
              </w:rPr>
              <w:t>Learning Objective/Goal</w:t>
            </w:r>
            <w:r w:rsidRPr="000F2868">
              <w:rPr>
                <w:rFonts w:ascii="Arial" w:hAnsi="Arial" w:cs="Arial"/>
                <w:sz w:val="24"/>
              </w:rPr>
              <w:t>: Students will explore changes in matter from various chemical reactions to measure changes in temperature of the system.  Students will make predictions about where the energy comes from to change the temperature and will test their idea by changing the parameters in a basic chemical reaction.  Students will better understand the ideas of exothermic or endothermic reactions as a result of the investigation and will demonstrate their ability to use experimental evidence to support their scientific claim about this concept.</w:t>
            </w:r>
          </w:p>
          <w:p w:rsidR="00E73670" w:rsidRPr="000F2868" w:rsidRDefault="00E73670" w:rsidP="000F2868">
            <w:pPr>
              <w:spacing w:after="0" w:line="240" w:lineRule="auto"/>
              <w:rPr>
                <w:rFonts w:ascii="Arial" w:hAnsi="Arial" w:cs="Arial"/>
                <w:sz w:val="24"/>
              </w:rPr>
            </w:pPr>
          </w:p>
          <w:p w:rsidR="00E73670" w:rsidRPr="000F2868" w:rsidRDefault="00E73670" w:rsidP="000F2868">
            <w:pPr>
              <w:spacing w:after="0" w:line="240" w:lineRule="auto"/>
              <w:rPr>
                <w:rFonts w:ascii="Arial" w:hAnsi="Arial" w:cs="Arial"/>
                <w:sz w:val="24"/>
              </w:rPr>
            </w:pPr>
          </w:p>
        </w:tc>
      </w:tr>
      <w:tr w:rsidR="00E73670" w:rsidRPr="000F2868">
        <w:tc>
          <w:tcPr>
            <w:tcW w:w="10152" w:type="dxa"/>
            <w:gridSpan w:val="4"/>
          </w:tcPr>
          <w:p w:rsidR="00E73670" w:rsidRPr="000F2868" w:rsidRDefault="00E73670" w:rsidP="000F2868">
            <w:pPr>
              <w:tabs>
                <w:tab w:val="left" w:pos="3030"/>
              </w:tabs>
              <w:spacing w:after="0" w:line="240" w:lineRule="auto"/>
              <w:rPr>
                <w:rFonts w:cs="Calibri"/>
                <w:sz w:val="24"/>
              </w:rPr>
            </w:pPr>
            <w:r w:rsidRPr="000F2868">
              <w:rPr>
                <w:rFonts w:ascii="Arial" w:hAnsi="Arial" w:cs="Arial"/>
                <w:sz w:val="24"/>
                <w:u w:val="single"/>
              </w:rPr>
              <w:t>Language Objective/Goal</w:t>
            </w:r>
            <w:r w:rsidRPr="000F2868">
              <w:rPr>
                <w:rFonts w:ascii="Arial" w:hAnsi="Arial" w:cs="Arial"/>
                <w:sz w:val="24"/>
              </w:rPr>
              <w:t xml:space="preserve">: </w:t>
            </w:r>
            <w:r w:rsidRPr="000F2868">
              <w:rPr>
                <w:rFonts w:cs="Calibri"/>
                <w:sz w:val="24"/>
              </w:rPr>
              <w:t>(based on California Common Core Standards)</w:t>
            </w:r>
          </w:p>
          <w:p w:rsidR="00E73670" w:rsidRPr="000F2868" w:rsidRDefault="00E73670" w:rsidP="000F2868">
            <w:pPr>
              <w:tabs>
                <w:tab w:val="left" w:pos="3030"/>
              </w:tabs>
              <w:spacing w:after="0" w:line="240" w:lineRule="auto"/>
              <w:rPr>
                <w:rFonts w:cs="Calibri"/>
                <w:sz w:val="24"/>
              </w:rPr>
            </w:pPr>
            <w:r w:rsidRPr="000F2868">
              <w:rPr>
                <w:rFonts w:cs="Calibri"/>
                <w:sz w:val="24"/>
              </w:rPr>
              <w:t>Literacy in Science and Technical Subjects</w:t>
            </w:r>
          </w:p>
          <w:p w:rsidR="00E73670" w:rsidRPr="0075017C" w:rsidRDefault="00E73670" w:rsidP="000F2868">
            <w:pPr>
              <w:tabs>
                <w:tab w:val="left" w:pos="3030"/>
              </w:tabs>
              <w:spacing w:after="0" w:line="240" w:lineRule="auto"/>
              <w:rPr>
                <w:rFonts w:cs="Calibri"/>
                <w:sz w:val="24"/>
              </w:rPr>
            </w:pPr>
            <w:r w:rsidRPr="0075017C">
              <w:rPr>
                <w:rFonts w:cs="Calibri"/>
                <w:sz w:val="24"/>
              </w:rPr>
              <w:pict>
                <v:shape id="_x0000_i1029" type="#_x0000_t75" style="width:351pt;height:294pt">
                  <v:imagedata r:id="rId9" o:title="Picture 4"/>
                </v:shape>
              </w:pict>
            </w:r>
          </w:p>
          <w:p w:rsidR="00E73670" w:rsidRPr="0075017C" w:rsidRDefault="00E73670" w:rsidP="000F2868">
            <w:pPr>
              <w:tabs>
                <w:tab w:val="left" w:pos="3030"/>
              </w:tabs>
              <w:spacing w:after="0" w:line="240" w:lineRule="auto"/>
              <w:rPr>
                <w:rFonts w:cs="Calibri"/>
                <w:sz w:val="24"/>
              </w:rPr>
            </w:pPr>
          </w:p>
          <w:p w:rsidR="00E73670" w:rsidRPr="0075017C" w:rsidRDefault="00E73670" w:rsidP="000F2868">
            <w:pPr>
              <w:tabs>
                <w:tab w:val="left" w:pos="3030"/>
              </w:tabs>
              <w:spacing w:after="0" w:line="240" w:lineRule="auto"/>
              <w:rPr>
                <w:rFonts w:cs="Calibri"/>
                <w:sz w:val="24"/>
              </w:rPr>
            </w:pPr>
            <w:r w:rsidRPr="0075017C">
              <w:rPr>
                <w:rFonts w:cs="Calibri"/>
                <w:sz w:val="24"/>
              </w:rPr>
              <w:t>8</w:t>
            </w:r>
            <w:r w:rsidRPr="0075017C">
              <w:rPr>
                <w:rFonts w:cs="Calibri"/>
                <w:sz w:val="24"/>
                <w:vertAlign w:val="superscript"/>
              </w:rPr>
              <w:t>th</w:t>
            </w:r>
            <w:r w:rsidRPr="0075017C">
              <w:rPr>
                <w:rFonts w:cs="Calibri"/>
                <w:sz w:val="24"/>
              </w:rPr>
              <w:t xml:space="preserve"> Grade English/Language Arts Standards</w:t>
            </w:r>
          </w:p>
          <w:p w:rsidR="00E73670" w:rsidRPr="0075017C" w:rsidRDefault="00E73670" w:rsidP="000F2868">
            <w:pPr>
              <w:tabs>
                <w:tab w:val="left" w:pos="3030"/>
              </w:tabs>
              <w:spacing w:after="0" w:line="240" w:lineRule="auto"/>
              <w:rPr>
                <w:rFonts w:cs="Calibri"/>
                <w:sz w:val="24"/>
              </w:rPr>
            </w:pPr>
            <w:r w:rsidRPr="0075017C">
              <w:rPr>
                <w:rFonts w:cs="Calibri"/>
                <w:sz w:val="24"/>
              </w:rPr>
              <w:pict>
                <v:shape id="_x0000_i1030" type="#_x0000_t75" style="width:347pt;height:85pt">
                  <v:imagedata r:id="rId10" o:title="Picture 5"/>
                </v:shape>
              </w:pict>
            </w:r>
          </w:p>
          <w:p w:rsidR="00E73670" w:rsidRPr="0075017C" w:rsidRDefault="00E73670" w:rsidP="000F2868">
            <w:pPr>
              <w:tabs>
                <w:tab w:val="left" w:pos="3030"/>
              </w:tabs>
              <w:spacing w:after="0" w:line="240" w:lineRule="auto"/>
              <w:rPr>
                <w:rFonts w:cs="Calibri"/>
                <w:sz w:val="24"/>
              </w:rPr>
            </w:pPr>
          </w:p>
          <w:p w:rsidR="00E73670" w:rsidRPr="0075017C" w:rsidRDefault="00E73670" w:rsidP="000F2868">
            <w:pPr>
              <w:tabs>
                <w:tab w:val="left" w:pos="3030"/>
              </w:tabs>
              <w:spacing w:after="0" w:line="240" w:lineRule="auto"/>
              <w:rPr>
                <w:rFonts w:cs="Calibri"/>
                <w:sz w:val="24"/>
              </w:rPr>
            </w:pPr>
            <w:r w:rsidRPr="0075017C">
              <w:rPr>
                <w:rFonts w:cs="Calibri"/>
                <w:sz w:val="24"/>
              </w:rPr>
              <w:pict>
                <v:shape id="_x0000_i1031" type="#_x0000_t75" style="width:347pt;height:81pt">
                  <v:imagedata r:id="rId11" o:title="Picture 6"/>
                </v:shape>
              </w:pict>
            </w:r>
          </w:p>
          <w:p w:rsidR="00E73670" w:rsidRPr="0075017C" w:rsidRDefault="00E73670" w:rsidP="000F2868">
            <w:pPr>
              <w:tabs>
                <w:tab w:val="left" w:pos="3030"/>
              </w:tabs>
              <w:spacing w:after="0" w:line="240" w:lineRule="auto"/>
              <w:rPr>
                <w:rFonts w:cs="Calibri"/>
                <w:sz w:val="24"/>
              </w:rPr>
            </w:pPr>
          </w:p>
          <w:p w:rsidR="00E73670" w:rsidRPr="000F2868" w:rsidRDefault="00E73670" w:rsidP="000F2868">
            <w:pPr>
              <w:tabs>
                <w:tab w:val="left" w:pos="3030"/>
              </w:tabs>
              <w:spacing w:after="0" w:line="240" w:lineRule="auto"/>
              <w:rPr>
                <w:rFonts w:cs="Calibri"/>
                <w:sz w:val="24"/>
              </w:rPr>
            </w:pPr>
            <w:r w:rsidRPr="0075017C">
              <w:rPr>
                <w:rFonts w:cs="Calibri"/>
                <w:sz w:val="24"/>
              </w:rPr>
              <w:pict>
                <v:shape id="_x0000_i1032" type="#_x0000_t75" style="width:346pt;height:37pt">
                  <v:imagedata r:id="rId12" o:title="Picture 7"/>
                </v:shape>
              </w:pict>
            </w:r>
          </w:p>
          <w:p w:rsidR="00E73670" w:rsidRPr="000F2868" w:rsidRDefault="00E73670" w:rsidP="000F2868">
            <w:pPr>
              <w:tabs>
                <w:tab w:val="left" w:pos="3030"/>
              </w:tabs>
              <w:spacing w:after="0" w:line="240" w:lineRule="auto"/>
              <w:rPr>
                <w:rFonts w:ascii="Arial" w:hAnsi="Arial" w:cs="Arial"/>
                <w:sz w:val="24"/>
              </w:rPr>
            </w:pPr>
          </w:p>
          <w:p w:rsidR="00E73670" w:rsidRPr="000F2868" w:rsidRDefault="00E73670" w:rsidP="000F2868">
            <w:pPr>
              <w:spacing w:after="0" w:line="240" w:lineRule="auto"/>
              <w:rPr>
                <w:rFonts w:ascii="Arial" w:hAnsi="Arial" w:cs="Arial"/>
                <w:sz w:val="24"/>
              </w:rPr>
            </w:pPr>
          </w:p>
        </w:tc>
      </w:tr>
      <w:tr w:rsidR="00E73670" w:rsidRPr="000F2868">
        <w:tc>
          <w:tcPr>
            <w:tcW w:w="10152" w:type="dxa"/>
            <w:gridSpan w:val="4"/>
          </w:tcPr>
          <w:p w:rsidR="00E73670" w:rsidRPr="000F2868" w:rsidRDefault="00E73670" w:rsidP="000F2868">
            <w:pPr>
              <w:tabs>
                <w:tab w:val="left" w:pos="3030"/>
              </w:tabs>
              <w:spacing w:after="0" w:line="240" w:lineRule="auto"/>
              <w:rPr>
                <w:rFonts w:ascii="Arial" w:hAnsi="Arial" w:cs="Arial"/>
                <w:sz w:val="24"/>
              </w:rPr>
            </w:pPr>
            <w:r w:rsidRPr="000F2868">
              <w:rPr>
                <w:rFonts w:ascii="Arial" w:hAnsi="Arial" w:cs="Arial"/>
                <w:sz w:val="24"/>
                <w:u w:val="single"/>
              </w:rPr>
              <w:t>Materials &amp; Resources</w:t>
            </w:r>
            <w:r w:rsidRPr="000F2868">
              <w:rPr>
                <w:rFonts w:ascii="Arial" w:hAnsi="Arial" w:cs="Arial"/>
                <w:sz w:val="24"/>
              </w:rPr>
              <w:t>:</w:t>
            </w:r>
          </w:p>
          <w:p w:rsidR="00E73670" w:rsidRPr="000F2868" w:rsidRDefault="00E73670" w:rsidP="000F2868">
            <w:pPr>
              <w:tabs>
                <w:tab w:val="left" w:pos="3030"/>
              </w:tabs>
              <w:spacing w:after="0" w:line="240" w:lineRule="auto"/>
              <w:rPr>
                <w:rFonts w:ascii="Arial" w:hAnsi="Arial" w:cs="Arial"/>
                <w:sz w:val="24"/>
              </w:rPr>
            </w:pPr>
            <w:r w:rsidRPr="000F2868">
              <w:rPr>
                <w:rFonts w:ascii="Arial" w:hAnsi="Arial" w:cs="Arial"/>
                <w:sz w:val="24"/>
              </w:rPr>
              <w:t>Safety Equipment should include:</w:t>
            </w:r>
          </w:p>
          <w:p w:rsidR="00E73670" w:rsidRPr="000F2868" w:rsidRDefault="00E73670" w:rsidP="000F2868">
            <w:pPr>
              <w:tabs>
                <w:tab w:val="left" w:pos="3030"/>
              </w:tabs>
              <w:spacing w:after="0" w:line="240" w:lineRule="auto"/>
              <w:rPr>
                <w:rFonts w:ascii="Arial" w:hAnsi="Arial" w:cs="Arial"/>
                <w:sz w:val="24"/>
              </w:rPr>
            </w:pPr>
            <w:r w:rsidRPr="000F2868">
              <w:rPr>
                <w:rFonts w:ascii="Arial" w:hAnsi="Arial" w:cs="Arial"/>
                <w:sz w:val="24"/>
              </w:rPr>
              <w:t>Safety googles, tray to contain any spills</w:t>
            </w:r>
          </w:p>
          <w:p w:rsidR="00E73670" w:rsidRPr="000F2868" w:rsidRDefault="00E73670" w:rsidP="000F2868">
            <w:pPr>
              <w:tabs>
                <w:tab w:val="left" w:pos="3030"/>
              </w:tabs>
              <w:spacing w:after="0" w:line="240" w:lineRule="auto"/>
              <w:rPr>
                <w:rFonts w:ascii="Arial" w:hAnsi="Arial" w:cs="Arial"/>
                <w:sz w:val="24"/>
              </w:rPr>
            </w:pPr>
          </w:p>
          <w:p w:rsidR="00E73670" w:rsidRPr="000F2868" w:rsidRDefault="00E73670" w:rsidP="000F2868">
            <w:pPr>
              <w:tabs>
                <w:tab w:val="left" w:pos="3030"/>
              </w:tabs>
              <w:spacing w:after="0" w:line="240" w:lineRule="auto"/>
              <w:rPr>
                <w:rFonts w:ascii="Arial" w:hAnsi="Arial" w:cs="Arial"/>
                <w:sz w:val="24"/>
              </w:rPr>
            </w:pPr>
            <w:r w:rsidRPr="000F2868">
              <w:rPr>
                <w:rFonts w:ascii="Arial" w:hAnsi="Arial" w:cs="Arial"/>
                <w:sz w:val="24"/>
              </w:rPr>
              <w:t>Chemicals:</w:t>
            </w:r>
          </w:p>
          <w:p w:rsidR="00E73670" w:rsidRPr="000F2868" w:rsidRDefault="00E73670" w:rsidP="000F2868">
            <w:pPr>
              <w:tabs>
                <w:tab w:val="left" w:pos="3030"/>
              </w:tabs>
              <w:spacing w:after="0" w:line="240" w:lineRule="auto"/>
              <w:rPr>
                <w:rFonts w:ascii="Arial" w:hAnsi="Arial" w:cs="Arial"/>
                <w:sz w:val="24"/>
              </w:rPr>
            </w:pPr>
            <w:r w:rsidRPr="000F2868">
              <w:rPr>
                <w:rFonts w:ascii="Arial" w:hAnsi="Arial" w:cs="Arial"/>
                <w:sz w:val="24"/>
              </w:rPr>
              <w:t>1.  Baking Soda (5 grams per reaction) – modified amounts of 10 and 15 grams (premeasured) for inquiry investigation</w:t>
            </w:r>
          </w:p>
          <w:p w:rsidR="00E73670" w:rsidRPr="000F2868" w:rsidRDefault="00E73670" w:rsidP="000F2868">
            <w:pPr>
              <w:tabs>
                <w:tab w:val="left" w:pos="3030"/>
              </w:tabs>
              <w:spacing w:after="0" w:line="240" w:lineRule="auto"/>
              <w:rPr>
                <w:rFonts w:ascii="Arial" w:hAnsi="Arial" w:cs="Arial"/>
                <w:sz w:val="24"/>
              </w:rPr>
            </w:pPr>
            <w:r w:rsidRPr="000F2868">
              <w:rPr>
                <w:rFonts w:ascii="Arial" w:hAnsi="Arial" w:cs="Arial"/>
                <w:sz w:val="24"/>
              </w:rPr>
              <w:t>2.  Calcium Chloride (10 grams per reaction) modified amounts of 10 and 30 grams (premeasured) for inquiry investigation</w:t>
            </w:r>
          </w:p>
          <w:p w:rsidR="00E73670" w:rsidRPr="000F2868" w:rsidRDefault="00E73670" w:rsidP="000F2868">
            <w:pPr>
              <w:tabs>
                <w:tab w:val="left" w:pos="3030"/>
              </w:tabs>
              <w:spacing w:after="0" w:line="240" w:lineRule="auto"/>
              <w:rPr>
                <w:rFonts w:ascii="Arial" w:hAnsi="Arial" w:cs="Arial"/>
                <w:sz w:val="24"/>
              </w:rPr>
            </w:pPr>
            <w:r w:rsidRPr="000F2868">
              <w:rPr>
                <w:rFonts w:ascii="Arial" w:hAnsi="Arial" w:cs="Arial"/>
                <w:sz w:val="24"/>
              </w:rPr>
              <w:t>3.  Epsom Salts (5 grams per reaction) – modified amounts of 10 and 15 grams (premeasured) for inquiry investigation</w:t>
            </w:r>
          </w:p>
          <w:p w:rsidR="00E73670" w:rsidRPr="000F2868" w:rsidRDefault="00E73670" w:rsidP="000F2868">
            <w:pPr>
              <w:tabs>
                <w:tab w:val="left" w:pos="3030"/>
              </w:tabs>
              <w:spacing w:after="0" w:line="240" w:lineRule="auto"/>
              <w:rPr>
                <w:rFonts w:ascii="Arial" w:hAnsi="Arial" w:cs="Arial"/>
                <w:sz w:val="24"/>
              </w:rPr>
            </w:pPr>
            <w:r w:rsidRPr="000F2868">
              <w:rPr>
                <w:rFonts w:ascii="Arial" w:hAnsi="Arial" w:cs="Arial"/>
                <w:sz w:val="24"/>
              </w:rPr>
              <w:t>4.  Ammonia Solution (10 mL – premeasured)</w:t>
            </w:r>
          </w:p>
          <w:p w:rsidR="00E73670" w:rsidRPr="000F2868" w:rsidRDefault="00E73670" w:rsidP="000F2868">
            <w:pPr>
              <w:tabs>
                <w:tab w:val="left" w:pos="3030"/>
              </w:tabs>
              <w:spacing w:after="0" w:line="240" w:lineRule="auto"/>
              <w:rPr>
                <w:rFonts w:ascii="Arial" w:hAnsi="Arial" w:cs="Arial"/>
                <w:sz w:val="24"/>
              </w:rPr>
            </w:pPr>
          </w:p>
          <w:p w:rsidR="00E73670" w:rsidRPr="000F2868" w:rsidRDefault="00E73670" w:rsidP="000F2868">
            <w:pPr>
              <w:tabs>
                <w:tab w:val="left" w:pos="3030"/>
              </w:tabs>
              <w:spacing w:after="0" w:line="240" w:lineRule="auto"/>
              <w:rPr>
                <w:rFonts w:ascii="Arial" w:hAnsi="Arial" w:cs="Arial"/>
                <w:sz w:val="24"/>
              </w:rPr>
            </w:pPr>
            <w:r w:rsidRPr="000F2868">
              <w:rPr>
                <w:rFonts w:ascii="Arial" w:hAnsi="Arial" w:cs="Arial"/>
                <w:sz w:val="24"/>
              </w:rPr>
              <w:t>Equipment</w:t>
            </w:r>
          </w:p>
          <w:p w:rsidR="00E73670" w:rsidRPr="000F2868" w:rsidRDefault="00E73670" w:rsidP="000F2868">
            <w:pPr>
              <w:tabs>
                <w:tab w:val="left" w:pos="3030"/>
              </w:tabs>
              <w:spacing w:after="0" w:line="240" w:lineRule="auto"/>
              <w:rPr>
                <w:rFonts w:ascii="Arial" w:hAnsi="Arial" w:cs="Arial"/>
                <w:sz w:val="24"/>
              </w:rPr>
            </w:pPr>
            <w:r w:rsidRPr="000F2868">
              <w:rPr>
                <w:rFonts w:ascii="Arial" w:hAnsi="Arial" w:cs="Arial"/>
                <w:sz w:val="24"/>
              </w:rPr>
              <w:t>5.  Thermometer or Temperature Probe</w:t>
            </w:r>
          </w:p>
          <w:p w:rsidR="00E73670" w:rsidRPr="000F2868" w:rsidRDefault="00E73670" w:rsidP="000F2868">
            <w:pPr>
              <w:tabs>
                <w:tab w:val="left" w:pos="3030"/>
              </w:tabs>
              <w:spacing w:after="0" w:line="240" w:lineRule="auto"/>
              <w:rPr>
                <w:rFonts w:ascii="Arial" w:hAnsi="Arial" w:cs="Arial"/>
                <w:sz w:val="24"/>
              </w:rPr>
            </w:pPr>
            <w:r w:rsidRPr="000F2868">
              <w:rPr>
                <w:rFonts w:ascii="Arial" w:hAnsi="Arial" w:cs="Arial"/>
                <w:sz w:val="24"/>
              </w:rPr>
              <w:t>6.  Two Beakers for each station for the reactions</w:t>
            </w:r>
          </w:p>
          <w:p w:rsidR="00E73670" w:rsidRPr="000F2868" w:rsidRDefault="00E73670" w:rsidP="000F2868">
            <w:pPr>
              <w:tabs>
                <w:tab w:val="left" w:pos="3030"/>
              </w:tabs>
              <w:spacing w:after="0" w:line="240" w:lineRule="auto"/>
              <w:rPr>
                <w:rFonts w:ascii="Arial" w:hAnsi="Arial" w:cs="Arial"/>
                <w:sz w:val="24"/>
              </w:rPr>
            </w:pPr>
            <w:r w:rsidRPr="000F2868">
              <w:rPr>
                <w:rFonts w:ascii="Arial" w:hAnsi="Arial" w:cs="Arial"/>
                <w:sz w:val="24"/>
              </w:rPr>
              <w:t>7.  Graduated cylinder for water</w:t>
            </w:r>
          </w:p>
          <w:p w:rsidR="00E73670" w:rsidRPr="000F2868" w:rsidRDefault="00E73670" w:rsidP="000F2868">
            <w:pPr>
              <w:tabs>
                <w:tab w:val="left" w:pos="3030"/>
              </w:tabs>
              <w:spacing w:after="0" w:line="240" w:lineRule="auto"/>
              <w:rPr>
                <w:rFonts w:ascii="Arial" w:hAnsi="Arial" w:cs="Arial"/>
                <w:sz w:val="24"/>
              </w:rPr>
            </w:pPr>
            <w:r w:rsidRPr="000F2868">
              <w:rPr>
                <w:rFonts w:ascii="Arial" w:hAnsi="Arial" w:cs="Arial"/>
                <w:sz w:val="24"/>
              </w:rPr>
              <w:t>8.  Another container (possibly a larger beaker) to use as a water bath</w:t>
            </w:r>
          </w:p>
          <w:p w:rsidR="00E73670" w:rsidRPr="000F2868" w:rsidRDefault="00E73670" w:rsidP="000F2868">
            <w:pPr>
              <w:tabs>
                <w:tab w:val="left" w:pos="3030"/>
              </w:tabs>
              <w:spacing w:after="0" w:line="240" w:lineRule="auto"/>
              <w:rPr>
                <w:rFonts w:ascii="Arial" w:hAnsi="Arial" w:cs="Arial"/>
                <w:sz w:val="24"/>
              </w:rPr>
            </w:pPr>
            <w:r w:rsidRPr="000F2868">
              <w:rPr>
                <w:rFonts w:ascii="Arial" w:hAnsi="Arial" w:cs="Arial"/>
                <w:sz w:val="24"/>
              </w:rPr>
              <w:t>9.  Stop watch or other timer if using a thermometer</w:t>
            </w:r>
          </w:p>
          <w:p w:rsidR="00E73670" w:rsidRPr="000F2868" w:rsidRDefault="00E73670" w:rsidP="000F2868">
            <w:pPr>
              <w:tabs>
                <w:tab w:val="left" w:pos="3030"/>
              </w:tabs>
              <w:spacing w:after="0" w:line="240" w:lineRule="auto"/>
              <w:rPr>
                <w:rFonts w:ascii="Arial" w:hAnsi="Arial" w:cs="Arial"/>
                <w:sz w:val="24"/>
              </w:rPr>
            </w:pPr>
          </w:p>
          <w:p w:rsidR="00E73670" w:rsidRPr="000F2868" w:rsidRDefault="00E73670" w:rsidP="000F2868">
            <w:pPr>
              <w:tabs>
                <w:tab w:val="left" w:pos="3030"/>
              </w:tabs>
              <w:spacing w:after="0" w:line="240" w:lineRule="auto"/>
              <w:rPr>
                <w:rFonts w:ascii="Arial" w:hAnsi="Arial" w:cs="Arial"/>
                <w:sz w:val="24"/>
              </w:rPr>
            </w:pPr>
            <w:r w:rsidRPr="000F2868">
              <w:rPr>
                <w:rFonts w:ascii="Arial" w:hAnsi="Arial" w:cs="Arial"/>
                <w:sz w:val="24"/>
              </w:rPr>
              <w:t>All data should be recorded in each student’s lab notebook.</w:t>
            </w:r>
          </w:p>
          <w:p w:rsidR="00E73670" w:rsidRPr="000F2868" w:rsidRDefault="00E73670" w:rsidP="000F2868">
            <w:pPr>
              <w:tabs>
                <w:tab w:val="left" w:pos="3030"/>
              </w:tabs>
              <w:spacing w:after="0" w:line="240" w:lineRule="auto"/>
              <w:rPr>
                <w:rFonts w:ascii="Arial" w:hAnsi="Arial" w:cs="Arial"/>
                <w:sz w:val="24"/>
              </w:rPr>
            </w:pPr>
          </w:p>
          <w:p w:rsidR="00E73670" w:rsidRPr="000F2868" w:rsidRDefault="00E73670" w:rsidP="000F2868">
            <w:pPr>
              <w:spacing w:after="0" w:line="240" w:lineRule="auto"/>
              <w:rPr>
                <w:rFonts w:ascii="Arial" w:hAnsi="Arial" w:cs="Arial"/>
                <w:sz w:val="24"/>
              </w:rPr>
            </w:pPr>
          </w:p>
          <w:p w:rsidR="00E73670" w:rsidRPr="000F2868" w:rsidRDefault="00E73670" w:rsidP="000F2868">
            <w:pPr>
              <w:spacing w:after="0" w:line="240" w:lineRule="auto"/>
              <w:rPr>
                <w:rFonts w:ascii="Arial" w:hAnsi="Arial" w:cs="Arial"/>
                <w:sz w:val="24"/>
              </w:rPr>
            </w:pPr>
          </w:p>
        </w:tc>
      </w:tr>
      <w:tr w:rsidR="00E73670" w:rsidRPr="000F2868">
        <w:tc>
          <w:tcPr>
            <w:tcW w:w="6498" w:type="dxa"/>
            <w:gridSpan w:val="2"/>
          </w:tcPr>
          <w:p w:rsidR="00E73670" w:rsidRPr="000F2868" w:rsidRDefault="00E73670" w:rsidP="000F2868">
            <w:pPr>
              <w:tabs>
                <w:tab w:val="left" w:pos="3030"/>
              </w:tabs>
              <w:spacing w:after="0" w:line="240" w:lineRule="auto"/>
              <w:rPr>
                <w:rFonts w:ascii="Arial" w:hAnsi="Arial" w:cs="Arial"/>
                <w:sz w:val="24"/>
              </w:rPr>
            </w:pPr>
            <w:r w:rsidRPr="000F2868">
              <w:rPr>
                <w:rFonts w:ascii="Arial" w:hAnsi="Arial" w:cs="Arial"/>
                <w:sz w:val="24"/>
                <w:u w:val="single"/>
              </w:rPr>
              <w:t>Procedure</w:t>
            </w:r>
            <w:r w:rsidRPr="000F2868">
              <w:rPr>
                <w:rFonts w:ascii="Arial" w:hAnsi="Arial" w:cs="Arial"/>
                <w:sz w:val="24"/>
              </w:rPr>
              <w:t>:</w:t>
            </w:r>
          </w:p>
          <w:p w:rsidR="00E73670" w:rsidRPr="000F2868" w:rsidRDefault="00E73670" w:rsidP="000F2868">
            <w:pPr>
              <w:tabs>
                <w:tab w:val="left" w:pos="3030"/>
              </w:tabs>
              <w:spacing w:after="0" w:line="240" w:lineRule="auto"/>
              <w:rPr>
                <w:rFonts w:ascii="Arial" w:hAnsi="Arial" w:cs="Arial"/>
                <w:sz w:val="24"/>
              </w:rPr>
            </w:pPr>
          </w:p>
          <w:p w:rsidR="00E73670" w:rsidRPr="000F2868" w:rsidRDefault="00E73670" w:rsidP="000F2868">
            <w:pPr>
              <w:tabs>
                <w:tab w:val="left" w:pos="3030"/>
              </w:tabs>
              <w:spacing w:after="0" w:line="240" w:lineRule="auto"/>
              <w:rPr>
                <w:rFonts w:ascii="Arial" w:hAnsi="Arial" w:cs="Arial"/>
                <w:sz w:val="24"/>
              </w:rPr>
            </w:pPr>
            <w:r w:rsidRPr="000F2868">
              <w:rPr>
                <w:rFonts w:ascii="Arial" w:hAnsi="Arial" w:cs="Arial"/>
                <w:sz w:val="24"/>
              </w:rPr>
              <w:t>Overview of Inquiry Process:</w:t>
            </w:r>
          </w:p>
          <w:p w:rsidR="00E73670" w:rsidRPr="000F2868" w:rsidRDefault="00E73670" w:rsidP="000F2868">
            <w:pPr>
              <w:tabs>
                <w:tab w:val="left" w:pos="3030"/>
              </w:tabs>
              <w:spacing w:after="0" w:line="240" w:lineRule="auto"/>
              <w:rPr>
                <w:rFonts w:ascii="Arial" w:hAnsi="Arial" w:cs="Arial"/>
                <w:sz w:val="24"/>
              </w:rPr>
            </w:pPr>
          </w:p>
          <w:p w:rsidR="00E73670" w:rsidRPr="000F2868" w:rsidRDefault="00E73670" w:rsidP="000F2868">
            <w:pPr>
              <w:tabs>
                <w:tab w:val="left" w:pos="3030"/>
              </w:tabs>
              <w:spacing w:after="0" w:line="240" w:lineRule="auto"/>
              <w:rPr>
                <w:rFonts w:ascii="Arial" w:hAnsi="Arial" w:cs="Arial"/>
                <w:sz w:val="24"/>
              </w:rPr>
            </w:pPr>
            <w:r w:rsidRPr="000F2868">
              <w:rPr>
                <w:rFonts w:ascii="Arial" w:hAnsi="Arial" w:cs="Arial"/>
                <w:sz w:val="24"/>
              </w:rPr>
              <w:t xml:space="preserve">Detailed student procedures will be attached separately for the first part of the session.  These will provide a basic structure for variables and measurements that can be investigated, and also provide some reflection questions to start the more student directed inquiry process.  </w:t>
            </w:r>
          </w:p>
          <w:p w:rsidR="00E73670" w:rsidRPr="000F2868" w:rsidRDefault="00E73670" w:rsidP="000F2868">
            <w:pPr>
              <w:tabs>
                <w:tab w:val="left" w:pos="3030"/>
              </w:tabs>
              <w:spacing w:after="0" w:line="240" w:lineRule="auto"/>
              <w:rPr>
                <w:rFonts w:ascii="Arial" w:hAnsi="Arial" w:cs="Arial"/>
                <w:sz w:val="24"/>
              </w:rPr>
            </w:pPr>
          </w:p>
          <w:p w:rsidR="00E73670" w:rsidRPr="000F2868" w:rsidRDefault="00E73670" w:rsidP="000F2868">
            <w:pPr>
              <w:tabs>
                <w:tab w:val="left" w:pos="3030"/>
              </w:tabs>
              <w:spacing w:after="0" w:line="240" w:lineRule="auto"/>
              <w:rPr>
                <w:rFonts w:ascii="Arial" w:hAnsi="Arial" w:cs="Arial"/>
                <w:sz w:val="24"/>
              </w:rPr>
            </w:pPr>
            <w:r w:rsidRPr="000F2868">
              <w:rPr>
                <w:rFonts w:ascii="Arial" w:hAnsi="Arial" w:cs="Arial"/>
                <w:sz w:val="24"/>
              </w:rPr>
              <w:t>The final student products for evaluation will include the initial experimental data, analysis and answers to the reflection questions and more importantly the full inquiry lab that is documented either in the lab notebook or typed separately.</w:t>
            </w:r>
          </w:p>
          <w:p w:rsidR="00E73670" w:rsidRPr="000F2868" w:rsidRDefault="00E73670" w:rsidP="000F2868">
            <w:pPr>
              <w:tabs>
                <w:tab w:val="left" w:pos="3030"/>
              </w:tabs>
              <w:spacing w:after="0" w:line="240" w:lineRule="auto"/>
              <w:rPr>
                <w:rFonts w:ascii="Arial" w:hAnsi="Arial" w:cs="Arial"/>
                <w:sz w:val="24"/>
              </w:rPr>
            </w:pPr>
          </w:p>
          <w:p w:rsidR="00E73670" w:rsidRPr="000F2868" w:rsidRDefault="00E73670" w:rsidP="000F2868">
            <w:pPr>
              <w:tabs>
                <w:tab w:val="left" w:pos="3030"/>
              </w:tabs>
              <w:spacing w:after="0" w:line="240" w:lineRule="auto"/>
              <w:rPr>
                <w:rFonts w:ascii="Arial" w:hAnsi="Arial" w:cs="Arial"/>
                <w:sz w:val="24"/>
              </w:rPr>
            </w:pPr>
            <w:r w:rsidRPr="000F2868">
              <w:rPr>
                <w:rFonts w:ascii="Arial" w:hAnsi="Arial" w:cs="Arial"/>
                <w:sz w:val="24"/>
              </w:rPr>
              <w:t>High-Level Description of Lab Activities</w:t>
            </w:r>
          </w:p>
          <w:p w:rsidR="00E73670" w:rsidRPr="000F2868" w:rsidRDefault="00E73670" w:rsidP="000F2868">
            <w:pPr>
              <w:tabs>
                <w:tab w:val="left" w:pos="3030"/>
              </w:tabs>
              <w:spacing w:after="0" w:line="240" w:lineRule="auto"/>
              <w:rPr>
                <w:rFonts w:ascii="Arial" w:hAnsi="Arial" w:cs="Arial"/>
                <w:sz w:val="24"/>
              </w:rPr>
            </w:pPr>
          </w:p>
          <w:p w:rsidR="00E73670" w:rsidRPr="000F2868" w:rsidRDefault="00E73670" w:rsidP="000F2868">
            <w:pPr>
              <w:tabs>
                <w:tab w:val="left" w:pos="3030"/>
              </w:tabs>
              <w:spacing w:after="0" w:line="240" w:lineRule="auto"/>
              <w:rPr>
                <w:rFonts w:ascii="Arial" w:hAnsi="Arial" w:cs="Arial"/>
                <w:sz w:val="24"/>
              </w:rPr>
            </w:pPr>
            <w:r w:rsidRPr="000F2868">
              <w:rPr>
                <w:rFonts w:ascii="Arial" w:hAnsi="Arial" w:cs="Arial"/>
                <w:sz w:val="24"/>
              </w:rPr>
              <w:t>1.  Students are directed to follow the attached procedure (Insert file name here) whereby they record the temperature of one reactant prior to the experiment (reactant in solution), then after adding the second reactant record the temperature every 30 seconds.  Students will have an exothermic reaction (Baking soda solution and calcium chloride) and an endothermic reaction (ammonia solution with Epsom salts.)</w:t>
            </w:r>
          </w:p>
          <w:p w:rsidR="00E73670" w:rsidRPr="000F2868" w:rsidRDefault="00E73670" w:rsidP="000F2868">
            <w:pPr>
              <w:tabs>
                <w:tab w:val="left" w:pos="3030"/>
              </w:tabs>
              <w:spacing w:after="0" w:line="240" w:lineRule="auto"/>
              <w:rPr>
                <w:rFonts w:ascii="Arial" w:hAnsi="Arial" w:cs="Arial"/>
                <w:sz w:val="24"/>
              </w:rPr>
            </w:pPr>
          </w:p>
          <w:p w:rsidR="00E73670" w:rsidRPr="000F2868" w:rsidRDefault="00E73670" w:rsidP="000F2868">
            <w:pPr>
              <w:tabs>
                <w:tab w:val="left" w:pos="3030"/>
              </w:tabs>
              <w:spacing w:after="0" w:line="240" w:lineRule="auto"/>
              <w:rPr>
                <w:rFonts w:ascii="Arial" w:hAnsi="Arial" w:cs="Arial"/>
                <w:sz w:val="24"/>
              </w:rPr>
            </w:pPr>
            <w:r w:rsidRPr="000F2868">
              <w:rPr>
                <w:rFonts w:ascii="Arial" w:hAnsi="Arial" w:cs="Arial"/>
                <w:sz w:val="24"/>
              </w:rPr>
              <w:t>2.  Students will  then analyze the data by graphing the results of the two changes to matter.</w:t>
            </w:r>
          </w:p>
          <w:p w:rsidR="00E73670" w:rsidRPr="000F2868" w:rsidRDefault="00E73670" w:rsidP="000F2868">
            <w:pPr>
              <w:tabs>
                <w:tab w:val="left" w:pos="3030"/>
              </w:tabs>
              <w:spacing w:after="0" w:line="240" w:lineRule="auto"/>
              <w:rPr>
                <w:rFonts w:ascii="Arial" w:hAnsi="Arial" w:cs="Arial"/>
                <w:sz w:val="24"/>
              </w:rPr>
            </w:pPr>
          </w:p>
          <w:p w:rsidR="00E73670" w:rsidRPr="000F2868" w:rsidRDefault="00E73670" w:rsidP="000F2868">
            <w:pPr>
              <w:tabs>
                <w:tab w:val="left" w:pos="3030"/>
              </w:tabs>
              <w:spacing w:after="0" w:line="240" w:lineRule="auto"/>
              <w:rPr>
                <w:rFonts w:ascii="Arial" w:hAnsi="Arial" w:cs="Arial"/>
                <w:sz w:val="24"/>
              </w:rPr>
            </w:pPr>
            <w:r w:rsidRPr="000F2868">
              <w:rPr>
                <w:rFonts w:ascii="Arial" w:hAnsi="Arial" w:cs="Arial"/>
                <w:sz w:val="24"/>
              </w:rPr>
              <w:t>4.  The groups will stop and discuss the results as a group and share whole class the answers to the reflection questions and make some predictions about why some reactions produce heat and others absorb heat.  This discussion produces the claim for investigation in the second experiment.</w:t>
            </w:r>
          </w:p>
          <w:p w:rsidR="00E73670" w:rsidRPr="000F2868" w:rsidRDefault="00E73670" w:rsidP="000F2868">
            <w:pPr>
              <w:tabs>
                <w:tab w:val="left" w:pos="3030"/>
              </w:tabs>
              <w:spacing w:after="0" w:line="240" w:lineRule="auto"/>
              <w:rPr>
                <w:rFonts w:ascii="Arial" w:hAnsi="Arial" w:cs="Arial"/>
                <w:sz w:val="24"/>
              </w:rPr>
            </w:pPr>
          </w:p>
          <w:p w:rsidR="00E73670" w:rsidRPr="0075017C" w:rsidRDefault="00E73670" w:rsidP="000F2868">
            <w:pPr>
              <w:tabs>
                <w:tab w:val="left" w:pos="3030"/>
              </w:tabs>
              <w:spacing w:after="0" w:line="240" w:lineRule="auto"/>
              <w:rPr>
                <w:rFonts w:ascii="Arial" w:hAnsi="Arial" w:cs="Arial"/>
                <w:b/>
                <w:sz w:val="24"/>
              </w:rPr>
            </w:pPr>
            <w:r w:rsidRPr="0075017C">
              <w:rPr>
                <w:rFonts w:ascii="Arial" w:hAnsi="Arial" w:cs="Arial"/>
                <w:b/>
                <w:sz w:val="24"/>
              </w:rPr>
              <w:t>Probing Discussion Questions might be:</w:t>
            </w:r>
          </w:p>
          <w:p w:rsidR="00E73670" w:rsidRPr="000F2868" w:rsidRDefault="00E73670" w:rsidP="000F2868">
            <w:pPr>
              <w:tabs>
                <w:tab w:val="left" w:pos="3030"/>
              </w:tabs>
              <w:spacing w:after="0" w:line="240" w:lineRule="auto"/>
              <w:rPr>
                <w:rFonts w:ascii="Arial" w:hAnsi="Arial" w:cs="Arial"/>
                <w:sz w:val="24"/>
              </w:rPr>
            </w:pPr>
          </w:p>
          <w:p w:rsidR="00E73670" w:rsidRPr="0075017C" w:rsidRDefault="00E73670" w:rsidP="000F2868">
            <w:pPr>
              <w:tabs>
                <w:tab w:val="left" w:pos="3030"/>
              </w:tabs>
              <w:spacing w:after="0" w:line="240" w:lineRule="auto"/>
              <w:rPr>
                <w:rFonts w:ascii="Arial" w:hAnsi="Arial" w:cs="Arial"/>
                <w:b/>
                <w:sz w:val="24"/>
              </w:rPr>
            </w:pPr>
            <w:r w:rsidRPr="0075017C">
              <w:rPr>
                <w:rFonts w:ascii="Arial" w:hAnsi="Arial" w:cs="Arial"/>
                <w:b/>
                <w:sz w:val="24"/>
              </w:rPr>
              <w:t>Why do we have to put the baking soda in water before we add the calcium chloride?</w:t>
            </w:r>
          </w:p>
          <w:p w:rsidR="00E73670" w:rsidRPr="000F2868" w:rsidRDefault="00E73670" w:rsidP="000F2868">
            <w:pPr>
              <w:tabs>
                <w:tab w:val="left" w:pos="3030"/>
              </w:tabs>
              <w:spacing w:after="0" w:line="240" w:lineRule="auto"/>
              <w:rPr>
                <w:rFonts w:ascii="Arial" w:hAnsi="Arial" w:cs="Arial"/>
                <w:sz w:val="24"/>
              </w:rPr>
            </w:pPr>
          </w:p>
          <w:p w:rsidR="00E73670" w:rsidRPr="0075017C" w:rsidRDefault="00E73670" w:rsidP="000F2868">
            <w:pPr>
              <w:tabs>
                <w:tab w:val="left" w:pos="3030"/>
              </w:tabs>
              <w:spacing w:after="0" w:line="240" w:lineRule="auto"/>
              <w:rPr>
                <w:rFonts w:ascii="Arial" w:hAnsi="Arial" w:cs="Arial"/>
                <w:i/>
                <w:sz w:val="24"/>
              </w:rPr>
            </w:pPr>
            <w:r w:rsidRPr="0075017C">
              <w:rPr>
                <w:rFonts w:ascii="Arial" w:hAnsi="Arial" w:cs="Arial"/>
                <w:i/>
                <w:sz w:val="24"/>
              </w:rPr>
              <w:t>Do students understand that the water provides a way for the molecules to collide and interact?  If so how would the temperature of the water affect the results?</w:t>
            </w:r>
          </w:p>
          <w:p w:rsidR="00E73670" w:rsidRPr="000F2868" w:rsidRDefault="00E73670" w:rsidP="000F2868">
            <w:pPr>
              <w:tabs>
                <w:tab w:val="left" w:pos="3030"/>
              </w:tabs>
              <w:spacing w:after="0" w:line="240" w:lineRule="auto"/>
              <w:rPr>
                <w:rFonts w:ascii="Arial" w:hAnsi="Arial" w:cs="Arial"/>
                <w:sz w:val="24"/>
              </w:rPr>
            </w:pPr>
          </w:p>
          <w:p w:rsidR="00E73670" w:rsidRPr="0075017C" w:rsidRDefault="00E73670" w:rsidP="000F2868">
            <w:pPr>
              <w:tabs>
                <w:tab w:val="left" w:pos="3030"/>
              </w:tabs>
              <w:spacing w:after="0" w:line="240" w:lineRule="auto"/>
              <w:rPr>
                <w:rFonts w:ascii="Arial" w:hAnsi="Arial" w:cs="Arial"/>
                <w:b/>
                <w:sz w:val="24"/>
              </w:rPr>
            </w:pPr>
            <w:r w:rsidRPr="0075017C">
              <w:rPr>
                <w:rFonts w:ascii="Arial" w:hAnsi="Arial" w:cs="Arial"/>
                <w:b/>
                <w:sz w:val="24"/>
              </w:rPr>
              <w:t>In what ways can we add energy to our chemical reaction system?</w:t>
            </w:r>
          </w:p>
          <w:p w:rsidR="00E73670" w:rsidRPr="000F2868" w:rsidRDefault="00E73670" w:rsidP="000F2868">
            <w:pPr>
              <w:tabs>
                <w:tab w:val="left" w:pos="3030"/>
              </w:tabs>
              <w:spacing w:after="0" w:line="240" w:lineRule="auto"/>
              <w:rPr>
                <w:rFonts w:ascii="Arial" w:hAnsi="Arial" w:cs="Arial"/>
                <w:sz w:val="24"/>
              </w:rPr>
            </w:pPr>
          </w:p>
          <w:p w:rsidR="00E73670" w:rsidRPr="0075017C" w:rsidRDefault="00E73670" w:rsidP="000F2868">
            <w:pPr>
              <w:tabs>
                <w:tab w:val="left" w:pos="3030"/>
              </w:tabs>
              <w:spacing w:after="0" w:line="240" w:lineRule="auto"/>
              <w:rPr>
                <w:rFonts w:ascii="Arial" w:hAnsi="Arial" w:cs="Arial"/>
                <w:i/>
                <w:sz w:val="24"/>
              </w:rPr>
            </w:pPr>
            <w:r w:rsidRPr="0075017C">
              <w:rPr>
                <w:rFonts w:ascii="Arial" w:hAnsi="Arial" w:cs="Arial"/>
                <w:i/>
                <w:sz w:val="24"/>
              </w:rPr>
              <w:t>Do students understand that stirring or shaking as well as heating up the solution provides energy (kinetic energy to the system?)</w:t>
            </w:r>
          </w:p>
          <w:p w:rsidR="00E73670" w:rsidRPr="0075017C" w:rsidRDefault="00E73670" w:rsidP="000F2868">
            <w:pPr>
              <w:tabs>
                <w:tab w:val="left" w:pos="3030"/>
              </w:tabs>
              <w:spacing w:after="0" w:line="240" w:lineRule="auto"/>
              <w:rPr>
                <w:rFonts w:ascii="Arial" w:hAnsi="Arial" w:cs="Arial"/>
                <w:i/>
                <w:sz w:val="24"/>
              </w:rPr>
            </w:pPr>
          </w:p>
          <w:p w:rsidR="00E73670" w:rsidRPr="0075017C" w:rsidRDefault="00E73670" w:rsidP="000F2868">
            <w:pPr>
              <w:tabs>
                <w:tab w:val="left" w:pos="3030"/>
              </w:tabs>
              <w:spacing w:after="0" w:line="240" w:lineRule="auto"/>
              <w:rPr>
                <w:rFonts w:ascii="Arial" w:hAnsi="Arial" w:cs="Arial"/>
                <w:i/>
                <w:sz w:val="24"/>
              </w:rPr>
            </w:pPr>
            <w:r w:rsidRPr="0075017C">
              <w:rPr>
                <w:rFonts w:ascii="Arial" w:hAnsi="Arial" w:cs="Arial"/>
                <w:i/>
                <w:sz w:val="24"/>
              </w:rPr>
              <w:t>Do they understand that adding more reactant to an exothermic reaction will create more energy? (More wood on a fire makes it burn longer. Once the wood is consumed the fire goes out.) More reactant on endothermic requires more energy to be absorbed.</w:t>
            </w:r>
          </w:p>
          <w:p w:rsidR="00E73670" w:rsidRPr="000F2868" w:rsidRDefault="00E73670" w:rsidP="000F2868">
            <w:pPr>
              <w:tabs>
                <w:tab w:val="left" w:pos="3030"/>
              </w:tabs>
              <w:spacing w:after="0" w:line="240" w:lineRule="auto"/>
              <w:rPr>
                <w:rFonts w:ascii="Arial" w:hAnsi="Arial" w:cs="Arial"/>
                <w:sz w:val="24"/>
              </w:rPr>
            </w:pPr>
          </w:p>
          <w:p w:rsidR="00E73670" w:rsidRPr="0075017C" w:rsidRDefault="00E73670" w:rsidP="000F2868">
            <w:pPr>
              <w:tabs>
                <w:tab w:val="left" w:pos="3030"/>
              </w:tabs>
              <w:spacing w:after="0" w:line="240" w:lineRule="auto"/>
              <w:rPr>
                <w:rFonts w:ascii="Arial" w:hAnsi="Arial" w:cs="Arial"/>
                <w:b/>
                <w:sz w:val="24"/>
              </w:rPr>
            </w:pPr>
            <w:r w:rsidRPr="0075017C">
              <w:rPr>
                <w:rFonts w:ascii="Arial" w:hAnsi="Arial" w:cs="Arial"/>
                <w:b/>
                <w:sz w:val="24"/>
              </w:rPr>
              <w:t>Do you think you could stop any of these chemical reactions, and how might you do it?  Could you restart them?  Can you think of any way we stop chemical reactions in our everyday lives?</w:t>
            </w:r>
          </w:p>
          <w:p w:rsidR="00E73670" w:rsidRPr="0075017C" w:rsidRDefault="00E73670" w:rsidP="000F2868">
            <w:pPr>
              <w:tabs>
                <w:tab w:val="left" w:pos="3030"/>
              </w:tabs>
              <w:spacing w:after="0" w:line="240" w:lineRule="auto"/>
              <w:rPr>
                <w:rFonts w:ascii="Arial" w:hAnsi="Arial" w:cs="Arial"/>
                <w:b/>
                <w:sz w:val="24"/>
              </w:rPr>
            </w:pPr>
          </w:p>
          <w:p w:rsidR="00E73670" w:rsidRPr="0075017C" w:rsidRDefault="00E73670" w:rsidP="000F2868">
            <w:pPr>
              <w:tabs>
                <w:tab w:val="left" w:pos="3030"/>
              </w:tabs>
              <w:spacing w:after="0" w:line="240" w:lineRule="auto"/>
              <w:rPr>
                <w:rFonts w:ascii="Arial" w:hAnsi="Arial" w:cs="Arial"/>
                <w:i/>
                <w:sz w:val="24"/>
              </w:rPr>
            </w:pPr>
            <w:r w:rsidRPr="0075017C">
              <w:rPr>
                <w:rFonts w:ascii="Arial" w:hAnsi="Arial" w:cs="Arial"/>
                <w:i/>
                <w:sz w:val="24"/>
              </w:rPr>
              <w:t>Can they connect the idea of refrigerating our food to keep it from decomposing or stopping the growth of bacteria etc is an example of limiting energy to an endothermic reaction?  Do they have other ideas or examples.</w:t>
            </w:r>
          </w:p>
          <w:p w:rsidR="00E73670" w:rsidRPr="000F2868" w:rsidRDefault="00E73670" w:rsidP="000F2868">
            <w:pPr>
              <w:tabs>
                <w:tab w:val="left" w:pos="3030"/>
              </w:tabs>
              <w:spacing w:after="0" w:line="240" w:lineRule="auto"/>
              <w:rPr>
                <w:rFonts w:ascii="Arial" w:hAnsi="Arial" w:cs="Arial"/>
                <w:sz w:val="24"/>
              </w:rPr>
            </w:pPr>
          </w:p>
          <w:p w:rsidR="00E73670" w:rsidRPr="000F2868" w:rsidRDefault="00E73670" w:rsidP="000F2868">
            <w:pPr>
              <w:tabs>
                <w:tab w:val="left" w:pos="3030"/>
              </w:tabs>
              <w:spacing w:after="0" w:line="240" w:lineRule="auto"/>
              <w:rPr>
                <w:rFonts w:ascii="Arial" w:hAnsi="Arial" w:cs="Arial"/>
                <w:sz w:val="24"/>
              </w:rPr>
            </w:pPr>
          </w:p>
          <w:p w:rsidR="00E73670" w:rsidRPr="000F2868" w:rsidRDefault="00E73670" w:rsidP="000F2868">
            <w:pPr>
              <w:tabs>
                <w:tab w:val="left" w:pos="3030"/>
              </w:tabs>
              <w:spacing w:after="0" w:line="240" w:lineRule="auto"/>
              <w:rPr>
                <w:rFonts w:ascii="Arial" w:hAnsi="Arial" w:cs="Arial"/>
                <w:sz w:val="24"/>
              </w:rPr>
            </w:pPr>
            <w:r w:rsidRPr="000F2868">
              <w:rPr>
                <w:rFonts w:ascii="Arial" w:hAnsi="Arial" w:cs="Arial"/>
                <w:sz w:val="24"/>
              </w:rPr>
              <w:t>5.  Students will then be asked to develop an experiment that would provide more evidence to support their claim. They will be given access to a freezer or ice; moderate increased or decreased amounts of reactants; bath of water to try and moderate the heat available to the reaction.  (Students can use the original experimental procedure as a guide and just identify new independent variable for analysis – e.g. amount of reactant, starting temperature of the solution, ice bath, room temperature bath or hot bath for the reaction) Ideas can be scaffolded through questioning of individual groups by the teacher.</w:t>
            </w:r>
          </w:p>
          <w:p w:rsidR="00E73670" w:rsidRPr="000F2868" w:rsidRDefault="00E73670" w:rsidP="000F2868">
            <w:pPr>
              <w:tabs>
                <w:tab w:val="left" w:pos="3030"/>
              </w:tabs>
              <w:spacing w:after="0" w:line="240" w:lineRule="auto"/>
              <w:rPr>
                <w:rFonts w:ascii="Arial" w:hAnsi="Arial" w:cs="Arial"/>
                <w:sz w:val="24"/>
              </w:rPr>
            </w:pPr>
          </w:p>
          <w:p w:rsidR="00E73670" w:rsidRPr="000F2868" w:rsidRDefault="00E73670" w:rsidP="000F2868">
            <w:pPr>
              <w:tabs>
                <w:tab w:val="left" w:pos="3030"/>
              </w:tabs>
              <w:spacing w:after="0" w:line="240" w:lineRule="auto"/>
              <w:rPr>
                <w:rFonts w:ascii="Arial" w:hAnsi="Arial" w:cs="Arial"/>
                <w:sz w:val="24"/>
              </w:rPr>
            </w:pPr>
            <w:r w:rsidRPr="000F2868">
              <w:rPr>
                <w:rFonts w:ascii="Arial" w:hAnsi="Arial" w:cs="Arial"/>
                <w:sz w:val="24"/>
              </w:rPr>
              <w:t>6.  Students will write their final lab report with a full materials, procedure, data tables, graphs for analysis, discussion of results, and final conclusion, and students will provide a quick summary of their results to the whole class (Our claim was___________, and we thought that if we ______________ then ____________ would happen.  We found that ________________.  This makes sense because ________________ (Or we found ________ and we would like to try ___________________ if we could do this experiment again.)</w:t>
            </w:r>
          </w:p>
          <w:p w:rsidR="00E73670" w:rsidRPr="000F2868" w:rsidRDefault="00E73670" w:rsidP="000F2868">
            <w:pPr>
              <w:spacing w:after="0" w:line="240" w:lineRule="auto"/>
              <w:rPr>
                <w:rFonts w:ascii="Arial" w:hAnsi="Arial" w:cs="Arial"/>
                <w:sz w:val="24"/>
              </w:rPr>
            </w:pPr>
          </w:p>
          <w:p w:rsidR="00E73670" w:rsidRPr="000F2868" w:rsidRDefault="00E73670" w:rsidP="000F2868">
            <w:pPr>
              <w:spacing w:after="0" w:line="240" w:lineRule="auto"/>
              <w:rPr>
                <w:rFonts w:ascii="Arial" w:hAnsi="Arial" w:cs="Arial"/>
                <w:sz w:val="24"/>
              </w:rPr>
            </w:pPr>
          </w:p>
          <w:p w:rsidR="00E73670" w:rsidRPr="000F2868" w:rsidRDefault="00E73670" w:rsidP="000F2868">
            <w:pPr>
              <w:spacing w:after="0" w:line="240" w:lineRule="auto"/>
              <w:rPr>
                <w:rFonts w:ascii="Arial" w:hAnsi="Arial" w:cs="Arial"/>
                <w:sz w:val="24"/>
              </w:rPr>
            </w:pPr>
          </w:p>
          <w:p w:rsidR="00E73670" w:rsidRPr="000F2868" w:rsidRDefault="00E73670" w:rsidP="000F2868">
            <w:pPr>
              <w:spacing w:after="0" w:line="240" w:lineRule="auto"/>
              <w:rPr>
                <w:rFonts w:ascii="Arial" w:hAnsi="Arial" w:cs="Arial"/>
                <w:sz w:val="24"/>
              </w:rPr>
            </w:pPr>
          </w:p>
        </w:tc>
        <w:tc>
          <w:tcPr>
            <w:tcW w:w="3654" w:type="dxa"/>
            <w:gridSpan w:val="2"/>
          </w:tcPr>
          <w:p w:rsidR="00E73670" w:rsidRPr="000F2868" w:rsidRDefault="00E73670" w:rsidP="000F2868">
            <w:pPr>
              <w:spacing w:after="0" w:line="240" w:lineRule="auto"/>
              <w:rPr>
                <w:rFonts w:cs="Calibri"/>
                <w:sz w:val="24"/>
              </w:rPr>
            </w:pPr>
            <w:r w:rsidRPr="000F2868">
              <w:rPr>
                <w:rFonts w:ascii="Arial" w:hAnsi="Arial" w:cs="Arial"/>
                <w:sz w:val="24"/>
                <w:u w:val="single"/>
              </w:rPr>
              <w:t>Teaching Notes</w:t>
            </w:r>
            <w:r w:rsidRPr="000F2868">
              <w:rPr>
                <w:rFonts w:ascii="Arial" w:hAnsi="Arial" w:cs="Arial"/>
                <w:sz w:val="24"/>
              </w:rPr>
              <w:t xml:space="preserve">: </w:t>
            </w:r>
            <w:r w:rsidRPr="000F2868">
              <w:rPr>
                <w:rFonts w:cs="Calibri"/>
                <w:sz w:val="24"/>
              </w:rPr>
              <w:t>(include timing)</w:t>
            </w:r>
          </w:p>
          <w:p w:rsidR="00E73670" w:rsidRPr="000F2868" w:rsidRDefault="00E73670" w:rsidP="000F2868">
            <w:pPr>
              <w:spacing w:after="0" w:line="240" w:lineRule="auto"/>
              <w:rPr>
                <w:rFonts w:cs="Calibri"/>
                <w:sz w:val="24"/>
              </w:rPr>
            </w:pPr>
            <w:r w:rsidRPr="000F2868">
              <w:rPr>
                <w:rFonts w:cs="Calibri"/>
                <w:sz w:val="24"/>
              </w:rPr>
              <w:t>Two sessions are recommended:</w:t>
            </w:r>
          </w:p>
          <w:p w:rsidR="00E73670" w:rsidRPr="000F2868" w:rsidRDefault="00E73670" w:rsidP="000F2868">
            <w:pPr>
              <w:spacing w:after="0" w:line="240" w:lineRule="auto"/>
              <w:rPr>
                <w:rFonts w:cs="Calibri"/>
                <w:sz w:val="24"/>
              </w:rPr>
            </w:pPr>
            <w:r w:rsidRPr="000F2868">
              <w:rPr>
                <w:rFonts w:cs="Calibri"/>
                <w:sz w:val="24"/>
              </w:rPr>
              <w:t>1.  Conduct the basic experiments to understand that changes to matter can produce or absorb energy. Use those findings to develop another experiment to provide evidence about the source of the energy.</w:t>
            </w:r>
          </w:p>
          <w:p w:rsidR="00E73670" w:rsidRPr="000F2868" w:rsidRDefault="00E73670" w:rsidP="000F2868">
            <w:pPr>
              <w:spacing w:after="0" w:line="240" w:lineRule="auto"/>
              <w:rPr>
                <w:rFonts w:cs="Calibri"/>
                <w:sz w:val="24"/>
              </w:rPr>
            </w:pPr>
            <w:r w:rsidRPr="000F2868">
              <w:rPr>
                <w:rFonts w:cs="Calibri"/>
                <w:sz w:val="24"/>
              </w:rPr>
              <w:t>2.  Conduct the new investigation and document the evidence and reasoning that may support the claim.</w:t>
            </w:r>
          </w:p>
          <w:p w:rsidR="00E73670" w:rsidRPr="000F2868" w:rsidRDefault="00E73670" w:rsidP="000F2868">
            <w:pPr>
              <w:spacing w:after="0" w:line="240" w:lineRule="auto"/>
              <w:rPr>
                <w:rFonts w:cs="Calibri"/>
                <w:sz w:val="24"/>
              </w:rPr>
            </w:pPr>
          </w:p>
          <w:p w:rsidR="00E73670" w:rsidRPr="000F2868" w:rsidRDefault="00E73670" w:rsidP="000F2868">
            <w:pPr>
              <w:spacing w:after="0" w:line="240" w:lineRule="auto"/>
              <w:rPr>
                <w:rFonts w:ascii="Arial" w:hAnsi="Arial" w:cs="Arial"/>
                <w:sz w:val="24"/>
              </w:rPr>
            </w:pPr>
            <w:r w:rsidRPr="000F2868">
              <w:rPr>
                <w:rFonts w:ascii="Arial" w:hAnsi="Arial" w:cs="Arial"/>
                <w:sz w:val="24"/>
              </w:rPr>
              <w:t>Grouping:</w:t>
            </w:r>
          </w:p>
          <w:p w:rsidR="00E73670" w:rsidRPr="000F2868" w:rsidRDefault="00E73670" w:rsidP="000F2868">
            <w:pPr>
              <w:tabs>
                <w:tab w:val="left" w:pos="3030"/>
              </w:tabs>
              <w:spacing w:after="0" w:line="240" w:lineRule="auto"/>
              <w:rPr>
                <w:rFonts w:ascii="Arial" w:hAnsi="Arial" w:cs="Arial"/>
                <w:sz w:val="24"/>
              </w:rPr>
            </w:pPr>
            <w:r w:rsidRPr="000F2868">
              <w:rPr>
                <w:rFonts w:ascii="Arial" w:hAnsi="Arial" w:cs="Arial"/>
                <w:sz w:val="24"/>
              </w:rPr>
              <w:t xml:space="preserve">Students are in lab groups to conduct the experiments.  Every student makes observations, records and analyzes the data. Groups of four are recommended and students can alternate roles of </w:t>
            </w:r>
          </w:p>
          <w:p w:rsidR="00E73670" w:rsidRPr="000F2868" w:rsidRDefault="00E73670" w:rsidP="0075017C">
            <w:pPr>
              <w:numPr>
                <w:ilvl w:val="0"/>
                <w:numId w:val="1"/>
              </w:numPr>
              <w:tabs>
                <w:tab w:val="left" w:pos="3030"/>
              </w:tabs>
              <w:spacing w:after="0" w:line="240" w:lineRule="auto"/>
              <w:rPr>
                <w:rFonts w:ascii="Arial" w:hAnsi="Arial" w:cs="Arial"/>
                <w:sz w:val="24"/>
              </w:rPr>
            </w:pPr>
            <w:r w:rsidRPr="000F2868">
              <w:rPr>
                <w:rFonts w:ascii="Arial" w:hAnsi="Arial" w:cs="Arial"/>
                <w:sz w:val="24"/>
              </w:rPr>
              <w:t>time keeper</w:t>
            </w:r>
          </w:p>
          <w:p w:rsidR="00E73670" w:rsidRPr="000F2868" w:rsidRDefault="00E73670" w:rsidP="0075017C">
            <w:pPr>
              <w:numPr>
                <w:ilvl w:val="0"/>
                <w:numId w:val="1"/>
              </w:numPr>
              <w:tabs>
                <w:tab w:val="left" w:pos="3030"/>
              </w:tabs>
              <w:spacing w:after="0" w:line="240" w:lineRule="auto"/>
              <w:rPr>
                <w:rFonts w:ascii="Arial" w:hAnsi="Arial" w:cs="Arial"/>
                <w:sz w:val="24"/>
              </w:rPr>
            </w:pPr>
            <w:r w:rsidRPr="000F2868">
              <w:rPr>
                <w:rFonts w:ascii="Arial" w:hAnsi="Arial" w:cs="Arial"/>
                <w:sz w:val="24"/>
              </w:rPr>
              <w:t>Thermometer reader</w:t>
            </w:r>
          </w:p>
          <w:p w:rsidR="00E73670" w:rsidRPr="000F2868" w:rsidRDefault="00E73670" w:rsidP="0075017C">
            <w:pPr>
              <w:numPr>
                <w:ilvl w:val="0"/>
                <w:numId w:val="1"/>
              </w:numPr>
              <w:tabs>
                <w:tab w:val="left" w:pos="3030"/>
              </w:tabs>
              <w:spacing w:after="0" w:line="240" w:lineRule="auto"/>
              <w:rPr>
                <w:rFonts w:ascii="Arial" w:hAnsi="Arial" w:cs="Arial"/>
                <w:sz w:val="24"/>
              </w:rPr>
            </w:pPr>
            <w:r w:rsidRPr="000F2868">
              <w:rPr>
                <w:rFonts w:ascii="Arial" w:hAnsi="Arial" w:cs="Arial"/>
                <w:sz w:val="24"/>
              </w:rPr>
              <w:t>Data recorder</w:t>
            </w:r>
          </w:p>
          <w:p w:rsidR="00E73670" w:rsidRPr="000F2868" w:rsidRDefault="00E73670" w:rsidP="0075017C">
            <w:pPr>
              <w:numPr>
                <w:ilvl w:val="0"/>
                <w:numId w:val="1"/>
              </w:numPr>
              <w:tabs>
                <w:tab w:val="left" w:pos="3030"/>
              </w:tabs>
              <w:spacing w:after="0" w:line="240" w:lineRule="auto"/>
              <w:rPr>
                <w:rFonts w:ascii="Arial" w:hAnsi="Arial" w:cs="Arial"/>
                <w:sz w:val="24"/>
              </w:rPr>
            </w:pPr>
            <w:r w:rsidRPr="000F2868">
              <w:rPr>
                <w:rFonts w:ascii="Arial" w:hAnsi="Arial" w:cs="Arial"/>
                <w:sz w:val="24"/>
              </w:rPr>
              <w:t>Equipment/Safety manager</w:t>
            </w:r>
          </w:p>
          <w:p w:rsidR="00E73670" w:rsidRPr="000F2868" w:rsidRDefault="00E73670" w:rsidP="0075017C">
            <w:pPr>
              <w:tabs>
                <w:tab w:val="left" w:pos="3030"/>
              </w:tabs>
              <w:spacing w:after="0" w:line="240" w:lineRule="auto"/>
              <w:rPr>
                <w:rFonts w:ascii="Arial" w:hAnsi="Arial" w:cs="Arial"/>
                <w:sz w:val="24"/>
              </w:rPr>
            </w:pPr>
          </w:p>
          <w:p w:rsidR="00E73670" w:rsidRPr="000F2868" w:rsidRDefault="00E73670" w:rsidP="0075017C">
            <w:pPr>
              <w:tabs>
                <w:tab w:val="left" w:pos="3030"/>
              </w:tabs>
              <w:spacing w:after="0" w:line="240" w:lineRule="auto"/>
              <w:rPr>
                <w:rFonts w:ascii="Arial" w:hAnsi="Arial" w:cs="Arial"/>
                <w:sz w:val="24"/>
              </w:rPr>
            </w:pPr>
            <w:r w:rsidRPr="000F2868">
              <w:rPr>
                <w:rFonts w:ascii="Arial" w:hAnsi="Arial" w:cs="Arial"/>
                <w:sz w:val="24"/>
              </w:rPr>
              <w:t>Heterogeneous grouping would be recommended.</w:t>
            </w:r>
          </w:p>
          <w:p w:rsidR="00E73670" w:rsidRPr="000F2868" w:rsidRDefault="00E73670" w:rsidP="0075017C">
            <w:pPr>
              <w:tabs>
                <w:tab w:val="left" w:pos="3030"/>
              </w:tabs>
              <w:spacing w:after="0" w:line="240" w:lineRule="auto"/>
              <w:rPr>
                <w:rFonts w:ascii="Arial" w:hAnsi="Arial" w:cs="Arial"/>
                <w:sz w:val="24"/>
              </w:rPr>
            </w:pPr>
          </w:p>
          <w:p w:rsidR="00E73670" w:rsidRPr="000F2868" w:rsidRDefault="00E73670" w:rsidP="0075017C">
            <w:pPr>
              <w:tabs>
                <w:tab w:val="left" w:pos="3030"/>
              </w:tabs>
              <w:spacing w:after="0" w:line="240" w:lineRule="auto"/>
              <w:rPr>
                <w:rFonts w:ascii="Arial" w:hAnsi="Arial" w:cs="Arial"/>
                <w:sz w:val="24"/>
              </w:rPr>
            </w:pPr>
            <w:r w:rsidRPr="000F2868">
              <w:rPr>
                <w:rFonts w:ascii="Arial" w:hAnsi="Arial" w:cs="Arial"/>
                <w:sz w:val="24"/>
              </w:rPr>
              <w:t>Students by this time should be familiar with developing a procedure for an experiment, and should have adequate direct instruction on the claims, evidence and reasoning. A standard class rubric for evaluating explanations will have already been introduced.</w:t>
            </w:r>
          </w:p>
          <w:p w:rsidR="00E73670" w:rsidRPr="000F2868" w:rsidRDefault="00E73670" w:rsidP="0075017C">
            <w:pPr>
              <w:tabs>
                <w:tab w:val="left" w:pos="3030"/>
              </w:tabs>
              <w:spacing w:after="0" w:line="240" w:lineRule="auto"/>
              <w:rPr>
                <w:rFonts w:ascii="Arial" w:hAnsi="Arial" w:cs="Arial"/>
                <w:sz w:val="24"/>
              </w:rPr>
            </w:pPr>
          </w:p>
          <w:p w:rsidR="00E73670" w:rsidRPr="000F2868" w:rsidRDefault="00E73670" w:rsidP="0075017C">
            <w:pPr>
              <w:tabs>
                <w:tab w:val="left" w:pos="3030"/>
              </w:tabs>
              <w:spacing w:after="0" w:line="240" w:lineRule="auto"/>
              <w:rPr>
                <w:rFonts w:ascii="Arial" w:hAnsi="Arial" w:cs="Arial"/>
                <w:sz w:val="24"/>
              </w:rPr>
            </w:pPr>
            <w:r w:rsidRPr="000F2868">
              <w:rPr>
                <w:rFonts w:ascii="Arial" w:hAnsi="Arial" w:cs="Arial"/>
                <w:sz w:val="24"/>
              </w:rPr>
              <w:t>This activity should develop and demonstrate the students ability to articulate their claim and proper use of evidence and reasoning to support or refute their claim.  Getting positive results are not required, but rather evaluating proper use of the evidence</w:t>
            </w:r>
          </w:p>
          <w:p w:rsidR="00E73670" w:rsidRPr="000F2868" w:rsidRDefault="00E73670" w:rsidP="000F2868">
            <w:pPr>
              <w:tabs>
                <w:tab w:val="left" w:pos="3030"/>
              </w:tabs>
              <w:spacing w:after="0" w:line="240" w:lineRule="auto"/>
              <w:rPr>
                <w:rFonts w:ascii="Arial" w:hAnsi="Arial" w:cs="Arial"/>
                <w:sz w:val="24"/>
              </w:rPr>
            </w:pPr>
          </w:p>
          <w:p w:rsidR="00E73670" w:rsidRPr="000F2868" w:rsidRDefault="00E73670" w:rsidP="000F2868">
            <w:pPr>
              <w:spacing w:after="0" w:line="240" w:lineRule="auto"/>
              <w:rPr>
                <w:rFonts w:ascii="Arial" w:hAnsi="Arial" w:cs="Arial"/>
                <w:sz w:val="24"/>
              </w:rPr>
            </w:pPr>
          </w:p>
        </w:tc>
      </w:tr>
      <w:tr w:rsidR="00E73670" w:rsidRPr="000F2868">
        <w:tc>
          <w:tcPr>
            <w:tcW w:w="6498" w:type="dxa"/>
            <w:gridSpan w:val="2"/>
          </w:tcPr>
          <w:p w:rsidR="00E73670" w:rsidRPr="000F2868" w:rsidRDefault="00E73670" w:rsidP="000F2868">
            <w:pPr>
              <w:tabs>
                <w:tab w:val="left" w:pos="3030"/>
              </w:tabs>
              <w:spacing w:after="0" w:line="240" w:lineRule="auto"/>
              <w:rPr>
                <w:rFonts w:ascii="Arial" w:hAnsi="Arial" w:cs="Arial"/>
                <w:sz w:val="24"/>
              </w:rPr>
            </w:pPr>
            <w:r w:rsidRPr="000F2868">
              <w:rPr>
                <w:rFonts w:ascii="Arial" w:hAnsi="Arial" w:cs="Arial"/>
                <w:sz w:val="24"/>
                <w:u w:val="single"/>
              </w:rPr>
              <w:t>Math Connection</w:t>
            </w:r>
            <w:r w:rsidRPr="000F2868">
              <w:rPr>
                <w:rFonts w:ascii="Arial" w:hAnsi="Arial" w:cs="Arial"/>
                <w:sz w:val="24"/>
              </w:rPr>
              <w:t>:</w:t>
            </w:r>
          </w:p>
          <w:p w:rsidR="00E73670" w:rsidRPr="000F2868" w:rsidRDefault="00E73670" w:rsidP="000F2868">
            <w:pPr>
              <w:tabs>
                <w:tab w:val="left" w:pos="3030"/>
              </w:tabs>
              <w:spacing w:after="0" w:line="240" w:lineRule="auto"/>
              <w:rPr>
                <w:rFonts w:ascii="Arial" w:hAnsi="Arial" w:cs="Arial"/>
                <w:sz w:val="24"/>
              </w:rPr>
            </w:pPr>
            <w:r w:rsidRPr="000F2868">
              <w:rPr>
                <w:rFonts w:ascii="Arial" w:hAnsi="Arial" w:cs="Arial"/>
                <w:sz w:val="24"/>
              </w:rPr>
              <w:t xml:space="preserve">Students will measure the temperature of the reaction at various times; record the data in a table and graph the data.  They will interpret the trend to understand basic energy producing changes (exothermic) or energy absorbing changes (endothermic). </w:t>
            </w:r>
          </w:p>
          <w:p w:rsidR="00E73670" w:rsidRPr="000F2868" w:rsidRDefault="00E73670" w:rsidP="000F2868">
            <w:pPr>
              <w:tabs>
                <w:tab w:val="left" w:pos="3030"/>
              </w:tabs>
              <w:spacing w:after="0" w:line="240" w:lineRule="auto"/>
              <w:rPr>
                <w:rFonts w:ascii="Arial" w:hAnsi="Arial" w:cs="Arial"/>
                <w:sz w:val="24"/>
              </w:rPr>
            </w:pPr>
          </w:p>
          <w:p w:rsidR="00E73670" w:rsidRPr="000F2868" w:rsidRDefault="00E73670" w:rsidP="000F2868">
            <w:pPr>
              <w:tabs>
                <w:tab w:val="left" w:pos="3030"/>
              </w:tabs>
              <w:spacing w:after="0" w:line="240" w:lineRule="auto"/>
              <w:rPr>
                <w:rFonts w:ascii="Arial" w:hAnsi="Arial" w:cs="Arial"/>
                <w:sz w:val="24"/>
              </w:rPr>
            </w:pPr>
          </w:p>
        </w:tc>
        <w:tc>
          <w:tcPr>
            <w:tcW w:w="3654" w:type="dxa"/>
            <w:gridSpan w:val="2"/>
          </w:tcPr>
          <w:p w:rsidR="00E73670" w:rsidRPr="000F2868" w:rsidRDefault="00E73670" w:rsidP="000F2868">
            <w:pPr>
              <w:spacing w:after="0" w:line="240" w:lineRule="auto"/>
              <w:rPr>
                <w:rFonts w:ascii="Arial" w:hAnsi="Arial" w:cs="Arial"/>
                <w:sz w:val="24"/>
                <w:u w:val="single"/>
              </w:rPr>
            </w:pPr>
            <w:r w:rsidRPr="000F2868">
              <w:rPr>
                <w:rFonts w:ascii="Arial" w:hAnsi="Arial" w:cs="Arial"/>
                <w:sz w:val="24"/>
                <w:u w:val="single"/>
              </w:rPr>
              <w:t>Teaching Notes</w:t>
            </w:r>
            <w:r w:rsidRPr="000F2868">
              <w:rPr>
                <w:rFonts w:ascii="Arial" w:hAnsi="Arial" w:cs="Arial"/>
                <w:sz w:val="24"/>
              </w:rPr>
              <w:t>:</w:t>
            </w:r>
          </w:p>
        </w:tc>
      </w:tr>
      <w:tr w:rsidR="00E73670" w:rsidRPr="000F2868">
        <w:tc>
          <w:tcPr>
            <w:tcW w:w="6498" w:type="dxa"/>
            <w:gridSpan w:val="2"/>
          </w:tcPr>
          <w:p w:rsidR="00E73670" w:rsidRPr="000F2868" w:rsidRDefault="00E73670" w:rsidP="000F2868">
            <w:pPr>
              <w:tabs>
                <w:tab w:val="left" w:pos="3030"/>
              </w:tabs>
              <w:spacing w:after="0" w:line="240" w:lineRule="auto"/>
              <w:rPr>
                <w:rFonts w:ascii="Arial" w:hAnsi="Arial" w:cs="Arial"/>
                <w:sz w:val="24"/>
                <w:u w:val="single"/>
              </w:rPr>
            </w:pPr>
            <w:r w:rsidRPr="000F2868">
              <w:rPr>
                <w:rFonts w:ascii="Arial" w:hAnsi="Arial" w:cs="Arial"/>
                <w:sz w:val="24"/>
                <w:u w:val="single"/>
              </w:rPr>
              <w:t>Technology Extension of Learning</w:t>
            </w:r>
            <w:r w:rsidRPr="000F2868">
              <w:rPr>
                <w:rFonts w:ascii="Arial" w:hAnsi="Arial" w:cs="Arial"/>
                <w:sz w:val="24"/>
              </w:rPr>
              <w:t>:</w:t>
            </w:r>
            <w:r w:rsidRPr="000F2868">
              <w:rPr>
                <w:rFonts w:ascii="Arial" w:hAnsi="Arial" w:cs="Arial"/>
                <w:sz w:val="24"/>
                <w:u w:val="single"/>
              </w:rPr>
              <w:t xml:space="preserve"> </w:t>
            </w:r>
          </w:p>
          <w:p w:rsidR="00E73670" w:rsidRPr="0075017C" w:rsidRDefault="00E73670" w:rsidP="000F2868">
            <w:pPr>
              <w:tabs>
                <w:tab w:val="left" w:pos="3030"/>
              </w:tabs>
              <w:spacing w:after="0" w:line="240" w:lineRule="auto"/>
              <w:rPr>
                <w:rFonts w:ascii="Arial" w:hAnsi="Arial" w:cs="Arial"/>
                <w:sz w:val="24"/>
              </w:rPr>
            </w:pPr>
            <w:r w:rsidRPr="0075017C">
              <w:rPr>
                <w:rFonts w:ascii="Arial" w:hAnsi="Arial" w:cs="Arial"/>
                <w:sz w:val="24"/>
              </w:rPr>
              <w:t>1.  Students will preview videos to explain the how the concepts of heat (flow of energy), temperature, and total energy of a system are all different but related quantities.</w:t>
            </w:r>
          </w:p>
          <w:p w:rsidR="00E73670" w:rsidRPr="0075017C" w:rsidRDefault="00E73670" w:rsidP="000F2868">
            <w:pPr>
              <w:tabs>
                <w:tab w:val="left" w:pos="3030"/>
              </w:tabs>
              <w:spacing w:after="0" w:line="240" w:lineRule="auto"/>
              <w:rPr>
                <w:rFonts w:ascii="Arial" w:hAnsi="Arial" w:cs="Arial"/>
                <w:sz w:val="24"/>
              </w:rPr>
            </w:pPr>
            <w:r w:rsidRPr="0075017C">
              <w:rPr>
                <w:rFonts w:ascii="Arial" w:hAnsi="Arial" w:cs="Arial"/>
                <w:sz w:val="24"/>
              </w:rPr>
              <w:t>YouTube Eureka Episodes 20 and 21:</w:t>
            </w:r>
          </w:p>
          <w:p w:rsidR="00E73670" w:rsidRPr="0075017C" w:rsidRDefault="00E73670" w:rsidP="000F2868">
            <w:pPr>
              <w:tabs>
                <w:tab w:val="left" w:pos="3030"/>
              </w:tabs>
              <w:spacing w:after="0" w:line="240" w:lineRule="auto"/>
              <w:rPr>
                <w:rFonts w:ascii="Arial" w:hAnsi="Arial" w:cs="Arial"/>
                <w:sz w:val="24"/>
              </w:rPr>
            </w:pPr>
          </w:p>
          <w:p w:rsidR="00E73670" w:rsidRPr="0075017C" w:rsidRDefault="00E73670" w:rsidP="000F2868">
            <w:pPr>
              <w:tabs>
                <w:tab w:val="left" w:pos="3030"/>
              </w:tabs>
              <w:spacing w:after="0" w:line="240" w:lineRule="auto"/>
              <w:rPr>
                <w:rFonts w:ascii="Arial" w:hAnsi="Arial" w:cs="Arial"/>
                <w:sz w:val="24"/>
              </w:rPr>
            </w:pPr>
          </w:p>
          <w:p w:rsidR="00E73670" w:rsidRPr="0075017C" w:rsidRDefault="00E73670" w:rsidP="000F2868">
            <w:pPr>
              <w:tabs>
                <w:tab w:val="left" w:pos="3030"/>
              </w:tabs>
              <w:spacing w:after="0" w:line="240" w:lineRule="auto"/>
              <w:rPr>
                <w:rFonts w:ascii="Arial" w:hAnsi="Arial" w:cs="Arial"/>
                <w:sz w:val="24"/>
              </w:rPr>
            </w:pPr>
            <w:r w:rsidRPr="0075017C">
              <w:rPr>
                <w:rFonts w:ascii="Arial" w:hAnsi="Arial" w:cs="Arial"/>
                <w:sz w:val="24"/>
              </w:rPr>
              <w:t>2.  Some students may use a temperature probe to acquire and graph the data and may use the tool to observe more refined temperature changes as a result of change to the experimental system.</w:t>
            </w:r>
          </w:p>
          <w:p w:rsidR="00E73670" w:rsidRPr="0075017C" w:rsidRDefault="00E73670" w:rsidP="000F2868">
            <w:pPr>
              <w:tabs>
                <w:tab w:val="left" w:pos="3030"/>
              </w:tabs>
              <w:spacing w:after="0" w:line="240" w:lineRule="auto"/>
              <w:rPr>
                <w:rFonts w:ascii="Arial" w:hAnsi="Arial" w:cs="Arial"/>
                <w:sz w:val="24"/>
              </w:rPr>
            </w:pPr>
          </w:p>
          <w:p w:rsidR="00E73670" w:rsidRPr="0075017C" w:rsidRDefault="00E73670" w:rsidP="000F2868">
            <w:pPr>
              <w:tabs>
                <w:tab w:val="left" w:pos="3030"/>
              </w:tabs>
              <w:spacing w:after="0" w:line="240" w:lineRule="auto"/>
              <w:rPr>
                <w:rFonts w:ascii="Arial" w:hAnsi="Arial" w:cs="Arial"/>
                <w:sz w:val="24"/>
              </w:rPr>
            </w:pPr>
            <w:r w:rsidRPr="0075017C">
              <w:rPr>
                <w:rFonts w:ascii="Arial" w:hAnsi="Arial" w:cs="Arial"/>
                <w:sz w:val="24"/>
              </w:rPr>
              <w:t xml:space="preserve">3.  More advanced students can review the interactive lesson on energy and temperature from </w:t>
            </w:r>
          </w:p>
          <w:p w:rsidR="00E73670" w:rsidRPr="000F2868" w:rsidRDefault="00E73670" w:rsidP="000F2868">
            <w:pPr>
              <w:tabs>
                <w:tab w:val="left" w:pos="3030"/>
              </w:tabs>
              <w:spacing w:after="0" w:line="240" w:lineRule="auto"/>
              <w:rPr>
                <w:rFonts w:ascii="Arial" w:hAnsi="Arial" w:cs="Arial"/>
                <w:sz w:val="24"/>
                <w:u w:val="single"/>
              </w:rPr>
            </w:pPr>
          </w:p>
          <w:p w:rsidR="00E73670" w:rsidRPr="000F2868" w:rsidRDefault="00E73670" w:rsidP="000F2868">
            <w:pPr>
              <w:tabs>
                <w:tab w:val="left" w:pos="3030"/>
              </w:tabs>
              <w:spacing w:after="0" w:line="240" w:lineRule="auto"/>
              <w:rPr>
                <w:rFonts w:ascii="Arial" w:hAnsi="Arial" w:cs="Arial"/>
                <w:sz w:val="24"/>
                <w:u w:val="single"/>
              </w:rPr>
            </w:pPr>
          </w:p>
        </w:tc>
        <w:tc>
          <w:tcPr>
            <w:tcW w:w="3654" w:type="dxa"/>
            <w:gridSpan w:val="2"/>
          </w:tcPr>
          <w:p w:rsidR="00E73670" w:rsidRPr="000F2868" w:rsidRDefault="00E73670" w:rsidP="000F2868">
            <w:pPr>
              <w:spacing w:after="0" w:line="240" w:lineRule="auto"/>
              <w:rPr>
                <w:rFonts w:ascii="Arial" w:hAnsi="Arial" w:cs="Arial"/>
                <w:sz w:val="24"/>
                <w:u w:val="single"/>
              </w:rPr>
            </w:pPr>
            <w:r w:rsidRPr="000F2868">
              <w:rPr>
                <w:rFonts w:ascii="Arial" w:hAnsi="Arial" w:cs="Arial"/>
                <w:sz w:val="24"/>
                <w:u w:val="single"/>
              </w:rPr>
              <w:t>Teaching Notes</w:t>
            </w:r>
            <w:r w:rsidRPr="000F2868">
              <w:rPr>
                <w:rFonts w:ascii="Arial" w:hAnsi="Arial" w:cs="Arial"/>
                <w:sz w:val="24"/>
              </w:rPr>
              <w:t>:</w:t>
            </w:r>
          </w:p>
        </w:tc>
      </w:tr>
      <w:tr w:rsidR="00E73670" w:rsidRPr="000F2868">
        <w:tc>
          <w:tcPr>
            <w:tcW w:w="6498" w:type="dxa"/>
            <w:gridSpan w:val="2"/>
          </w:tcPr>
          <w:p w:rsidR="00E73670" w:rsidRPr="000F2868" w:rsidRDefault="00E73670" w:rsidP="000F2868">
            <w:pPr>
              <w:tabs>
                <w:tab w:val="left" w:pos="3030"/>
              </w:tabs>
              <w:spacing w:after="0" w:line="240" w:lineRule="auto"/>
              <w:rPr>
                <w:rFonts w:cs="Calibri"/>
                <w:sz w:val="24"/>
              </w:rPr>
            </w:pPr>
            <w:r w:rsidRPr="000F2868">
              <w:rPr>
                <w:rFonts w:ascii="Arial" w:hAnsi="Arial" w:cs="Arial"/>
                <w:sz w:val="24"/>
                <w:u w:val="single"/>
              </w:rPr>
              <w:t>Formative Assessment</w:t>
            </w:r>
            <w:r w:rsidRPr="000F2868">
              <w:rPr>
                <w:rFonts w:ascii="Arial" w:hAnsi="Arial" w:cs="Arial"/>
                <w:sz w:val="24"/>
              </w:rPr>
              <w:t xml:space="preserve">: </w:t>
            </w:r>
            <w:r w:rsidRPr="000F2868">
              <w:rPr>
                <w:rFonts w:cs="Calibri"/>
                <w:sz w:val="24"/>
              </w:rPr>
              <w:t>(please attach a copy)</w:t>
            </w:r>
          </w:p>
          <w:p w:rsidR="00E73670" w:rsidRPr="000F2868" w:rsidRDefault="00E73670" w:rsidP="000F2868">
            <w:pPr>
              <w:tabs>
                <w:tab w:val="left" w:pos="3030"/>
              </w:tabs>
              <w:spacing w:after="0" w:line="240" w:lineRule="auto"/>
              <w:rPr>
                <w:rFonts w:cs="Calibri"/>
                <w:sz w:val="24"/>
              </w:rPr>
            </w:pPr>
          </w:p>
          <w:p w:rsidR="00E73670" w:rsidRPr="000F2868" w:rsidRDefault="00E73670" w:rsidP="000F2868">
            <w:pPr>
              <w:tabs>
                <w:tab w:val="left" w:pos="3030"/>
              </w:tabs>
              <w:spacing w:after="0" w:line="240" w:lineRule="auto"/>
              <w:rPr>
                <w:rFonts w:ascii="Arial" w:hAnsi="Arial" w:cs="Arial"/>
                <w:sz w:val="24"/>
              </w:rPr>
            </w:pPr>
            <w:r w:rsidRPr="000F2868">
              <w:rPr>
                <w:rFonts w:cs="Calibri"/>
                <w:sz w:val="24"/>
              </w:rPr>
              <w:t xml:space="preserve">Sort changes to matter into exothermic or endothermic or can’t tell and explain the rule you used.  (Provide verbal examples as well as chemical equations, and graphs of energy of reactants transition to energy of products) to see if students can properly identify the idea from simple empirical data, </w:t>
            </w:r>
          </w:p>
        </w:tc>
        <w:tc>
          <w:tcPr>
            <w:tcW w:w="3654" w:type="dxa"/>
            <w:gridSpan w:val="2"/>
          </w:tcPr>
          <w:p w:rsidR="00E73670" w:rsidRPr="000F2868" w:rsidRDefault="00E73670" w:rsidP="000F2868">
            <w:pPr>
              <w:spacing w:after="0" w:line="240" w:lineRule="auto"/>
              <w:rPr>
                <w:rFonts w:ascii="Arial" w:hAnsi="Arial" w:cs="Arial"/>
                <w:sz w:val="24"/>
              </w:rPr>
            </w:pPr>
            <w:r w:rsidRPr="000F2868">
              <w:rPr>
                <w:rFonts w:ascii="Arial" w:hAnsi="Arial" w:cs="Arial"/>
                <w:sz w:val="24"/>
                <w:u w:val="single"/>
              </w:rPr>
              <w:t>Teaching Notes</w:t>
            </w:r>
            <w:r w:rsidRPr="000F2868">
              <w:rPr>
                <w:rFonts w:ascii="Arial" w:hAnsi="Arial" w:cs="Arial"/>
                <w:sz w:val="24"/>
              </w:rPr>
              <w:t>:</w:t>
            </w:r>
          </w:p>
          <w:p w:rsidR="00E73670" w:rsidRPr="000F2868" w:rsidRDefault="00E73670" w:rsidP="000F2868">
            <w:pPr>
              <w:spacing w:after="0" w:line="240" w:lineRule="auto"/>
              <w:rPr>
                <w:rFonts w:ascii="Arial" w:hAnsi="Arial" w:cs="Arial"/>
                <w:sz w:val="24"/>
              </w:rPr>
            </w:pPr>
            <w:r w:rsidRPr="000F2868">
              <w:rPr>
                <w:rFonts w:ascii="Arial" w:hAnsi="Arial" w:cs="Arial"/>
                <w:sz w:val="24"/>
              </w:rPr>
              <w:t>Prior to the lesson, use a probe to determine and reinforce prior knowledge of energy, energy transfer, heat and temperature.</w:t>
            </w:r>
          </w:p>
          <w:p w:rsidR="00E73670" w:rsidRPr="000F2868" w:rsidRDefault="00E73670" w:rsidP="000F2868">
            <w:pPr>
              <w:spacing w:after="0" w:line="240" w:lineRule="auto"/>
              <w:rPr>
                <w:rFonts w:ascii="Arial" w:hAnsi="Arial" w:cs="Arial"/>
                <w:sz w:val="24"/>
              </w:rPr>
            </w:pPr>
          </w:p>
          <w:p w:rsidR="00E73670" w:rsidRPr="000F2868" w:rsidRDefault="00E73670" w:rsidP="000F2868">
            <w:pPr>
              <w:spacing w:after="0" w:line="240" w:lineRule="auto"/>
              <w:rPr>
                <w:rFonts w:ascii="Arial" w:hAnsi="Arial" w:cs="Arial"/>
                <w:sz w:val="24"/>
              </w:rPr>
            </w:pPr>
            <w:r w:rsidRPr="000F2868">
              <w:rPr>
                <w:rFonts w:ascii="Arial" w:hAnsi="Arial" w:cs="Arial"/>
                <w:sz w:val="24"/>
              </w:rPr>
              <w:t>The exothermic/endothermic probe can be used at the end of the first lab activity and then again at the end to show development of understanding.</w:t>
            </w:r>
          </w:p>
          <w:p w:rsidR="00E73670" w:rsidRPr="000F2868" w:rsidRDefault="00E73670" w:rsidP="000F2868">
            <w:pPr>
              <w:spacing w:after="0" w:line="240" w:lineRule="auto"/>
              <w:rPr>
                <w:rFonts w:ascii="Arial" w:hAnsi="Arial" w:cs="Arial"/>
                <w:sz w:val="24"/>
              </w:rPr>
            </w:pPr>
          </w:p>
          <w:p w:rsidR="00E73670" w:rsidRPr="000F2868" w:rsidRDefault="00E73670" w:rsidP="000F2868">
            <w:pPr>
              <w:spacing w:after="0" w:line="240" w:lineRule="auto"/>
              <w:rPr>
                <w:rFonts w:ascii="Arial" w:hAnsi="Arial" w:cs="Arial"/>
                <w:sz w:val="24"/>
              </w:rPr>
            </w:pPr>
            <w:r w:rsidRPr="000F2868">
              <w:rPr>
                <w:rFonts w:ascii="Arial" w:hAnsi="Arial" w:cs="Arial"/>
                <w:sz w:val="24"/>
              </w:rPr>
              <w:t>A formative assessment of the language arts objective will be a peer review worksheet on the claim, evidence and reasoning (see attached.)</w:t>
            </w:r>
          </w:p>
          <w:p w:rsidR="00E73670" w:rsidRPr="000F2868" w:rsidRDefault="00E73670" w:rsidP="000F2868">
            <w:pPr>
              <w:spacing w:after="0" w:line="240" w:lineRule="auto"/>
              <w:rPr>
                <w:rFonts w:ascii="Arial" w:hAnsi="Arial" w:cs="Arial"/>
                <w:sz w:val="24"/>
              </w:rPr>
            </w:pPr>
          </w:p>
          <w:p w:rsidR="00E73670" w:rsidRPr="000F2868" w:rsidRDefault="00E73670" w:rsidP="000F2868">
            <w:pPr>
              <w:spacing w:after="0" w:line="240" w:lineRule="auto"/>
              <w:rPr>
                <w:rFonts w:ascii="Arial" w:hAnsi="Arial" w:cs="Arial"/>
                <w:sz w:val="24"/>
                <w:u w:val="single"/>
              </w:rPr>
            </w:pPr>
          </w:p>
        </w:tc>
      </w:tr>
      <w:tr w:rsidR="00E73670" w:rsidRPr="000F2868">
        <w:tc>
          <w:tcPr>
            <w:tcW w:w="6498" w:type="dxa"/>
            <w:gridSpan w:val="2"/>
          </w:tcPr>
          <w:p w:rsidR="00E73670" w:rsidRPr="000F2868" w:rsidRDefault="00E73670" w:rsidP="000F2868">
            <w:pPr>
              <w:tabs>
                <w:tab w:val="left" w:pos="3030"/>
              </w:tabs>
              <w:spacing w:after="0" w:line="240" w:lineRule="auto"/>
              <w:rPr>
                <w:rFonts w:ascii="Arial" w:hAnsi="Arial" w:cs="Arial"/>
                <w:sz w:val="24"/>
                <w:u w:val="single"/>
              </w:rPr>
            </w:pPr>
            <w:r w:rsidRPr="000F2868">
              <w:rPr>
                <w:rFonts w:ascii="Arial" w:hAnsi="Arial" w:cs="Arial"/>
                <w:sz w:val="24"/>
                <w:u w:val="single"/>
              </w:rPr>
              <w:t>Strategies for EL and Special Needs Students:</w:t>
            </w:r>
          </w:p>
          <w:p w:rsidR="00E73670" w:rsidRPr="0075017C" w:rsidRDefault="00E73670" w:rsidP="000F2868">
            <w:pPr>
              <w:tabs>
                <w:tab w:val="left" w:pos="3030"/>
              </w:tabs>
              <w:spacing w:after="0" w:line="240" w:lineRule="auto"/>
              <w:rPr>
                <w:rFonts w:ascii="Arial" w:hAnsi="Arial" w:cs="Arial"/>
                <w:sz w:val="24"/>
              </w:rPr>
            </w:pPr>
            <w:r w:rsidRPr="0075017C">
              <w:rPr>
                <w:rFonts w:ascii="Arial" w:hAnsi="Arial" w:cs="Arial"/>
                <w:sz w:val="24"/>
              </w:rPr>
              <w:t>After viewing the video (at home or in prior class periods) students will provide examples that describe and differentiate the concepts of heat, temperature and energy.  This will be shared as a lab group and also as a whole class.  A lab group will be asked to develop a quick model (pantomime) to describe the movement of energy from one system to the other and the resulting changes. (Heat moves from hot to cold – colder system goes up in temperature as energy is transferred and the hotter system becomes cooler.  When they reach the same temperature the changes stop.  A basic heat transfer probe from Keeley would be nice to insert at this point to see how clear all students are with this concept. (Will need to locate)</w:t>
            </w:r>
          </w:p>
          <w:p w:rsidR="00E73670" w:rsidRPr="000F2868" w:rsidRDefault="00E73670" w:rsidP="000F2868">
            <w:pPr>
              <w:tabs>
                <w:tab w:val="left" w:pos="3030"/>
              </w:tabs>
              <w:spacing w:after="0" w:line="240" w:lineRule="auto"/>
              <w:rPr>
                <w:rFonts w:ascii="Arial" w:hAnsi="Arial" w:cs="Arial"/>
                <w:sz w:val="24"/>
                <w:u w:val="single"/>
              </w:rPr>
            </w:pPr>
          </w:p>
          <w:p w:rsidR="00E73670" w:rsidRPr="0075017C" w:rsidRDefault="00E73670" w:rsidP="000F2868">
            <w:pPr>
              <w:tabs>
                <w:tab w:val="left" w:pos="3030"/>
              </w:tabs>
              <w:spacing w:after="0" w:line="240" w:lineRule="auto"/>
              <w:rPr>
                <w:rFonts w:ascii="Arial" w:hAnsi="Arial" w:cs="Arial"/>
                <w:sz w:val="24"/>
              </w:rPr>
            </w:pPr>
            <w:r w:rsidRPr="0075017C">
              <w:rPr>
                <w:rFonts w:ascii="Arial" w:hAnsi="Arial" w:cs="Arial"/>
                <w:sz w:val="24"/>
              </w:rPr>
              <w:t>Sentence frames/graphic organizer will be provided to scaffold the writing of a claim-evidence and reasoning of the final lab report. (See attached from PS-Cubed Claim Evidence Reasoning Graphic Organizer)</w:t>
            </w:r>
          </w:p>
          <w:p w:rsidR="00E73670" w:rsidRPr="0075017C" w:rsidRDefault="00E73670" w:rsidP="000F2868">
            <w:pPr>
              <w:tabs>
                <w:tab w:val="left" w:pos="3030"/>
              </w:tabs>
              <w:spacing w:after="0" w:line="240" w:lineRule="auto"/>
              <w:rPr>
                <w:rFonts w:ascii="Arial" w:hAnsi="Arial" w:cs="Arial"/>
                <w:sz w:val="24"/>
              </w:rPr>
            </w:pPr>
          </w:p>
          <w:p w:rsidR="00E73670" w:rsidRPr="0075017C" w:rsidRDefault="00E73670" w:rsidP="000F2868">
            <w:pPr>
              <w:tabs>
                <w:tab w:val="left" w:pos="3030"/>
              </w:tabs>
              <w:spacing w:after="0" w:line="240" w:lineRule="auto"/>
              <w:rPr>
                <w:rFonts w:ascii="Arial" w:hAnsi="Arial" w:cs="Arial"/>
                <w:sz w:val="24"/>
              </w:rPr>
            </w:pPr>
            <w:r w:rsidRPr="0075017C">
              <w:rPr>
                <w:rFonts w:ascii="Arial" w:hAnsi="Arial" w:cs="Arial"/>
                <w:sz w:val="24"/>
              </w:rPr>
              <w:t>Special need students may need support with the mathematical skills of properly reading the thermometer, carefully recording the data and finally graphing the results.  If necessary, provide printed data tables for them.</w:t>
            </w:r>
          </w:p>
          <w:p w:rsidR="00E73670" w:rsidRPr="0075017C" w:rsidRDefault="00E73670" w:rsidP="000F2868">
            <w:pPr>
              <w:tabs>
                <w:tab w:val="left" w:pos="3030"/>
              </w:tabs>
              <w:spacing w:after="0" w:line="240" w:lineRule="auto"/>
              <w:rPr>
                <w:rFonts w:ascii="Arial" w:hAnsi="Arial" w:cs="Arial"/>
                <w:sz w:val="24"/>
              </w:rPr>
            </w:pPr>
          </w:p>
          <w:p w:rsidR="00E73670" w:rsidRPr="0075017C" w:rsidRDefault="00E73670" w:rsidP="000F2868">
            <w:pPr>
              <w:tabs>
                <w:tab w:val="left" w:pos="3030"/>
              </w:tabs>
              <w:spacing w:after="0" w:line="240" w:lineRule="auto"/>
              <w:rPr>
                <w:rFonts w:ascii="Arial" w:hAnsi="Arial" w:cs="Arial"/>
                <w:sz w:val="24"/>
              </w:rPr>
            </w:pPr>
            <w:r w:rsidRPr="0075017C">
              <w:rPr>
                <w:rFonts w:ascii="Arial" w:hAnsi="Arial" w:cs="Arial"/>
                <w:sz w:val="24"/>
              </w:rPr>
              <w:t>At the end of the lesson the explicit definition of exothermic and endothermic reactions will be provided for note taking/note making.  Students should be able to provide additional examples and evidence from everyday life of other exothermic or endothermic reactions (heat packs (exothermic), activated cold packs (endothermic), composting (exothermic), burning wood (exothermic), acne treatments activated with water (exothermic), digesting food (exothermic). (Exit card – I can think of four can you come up with at least two?) – Share with group first then turn in (practice scientific conversation and explain with written explanation)</w:t>
            </w:r>
          </w:p>
          <w:p w:rsidR="00E73670" w:rsidRPr="000F2868" w:rsidRDefault="00E73670" w:rsidP="000F2868">
            <w:pPr>
              <w:tabs>
                <w:tab w:val="left" w:pos="3030"/>
              </w:tabs>
              <w:spacing w:after="0" w:line="240" w:lineRule="auto"/>
              <w:rPr>
                <w:rFonts w:ascii="Arial" w:hAnsi="Arial" w:cs="Arial"/>
                <w:sz w:val="24"/>
                <w:u w:val="single"/>
              </w:rPr>
            </w:pPr>
          </w:p>
        </w:tc>
        <w:tc>
          <w:tcPr>
            <w:tcW w:w="3654" w:type="dxa"/>
            <w:gridSpan w:val="2"/>
          </w:tcPr>
          <w:p w:rsidR="00E73670" w:rsidRPr="000F2868" w:rsidRDefault="00E73670" w:rsidP="000F2868">
            <w:pPr>
              <w:spacing w:after="0" w:line="240" w:lineRule="auto"/>
              <w:rPr>
                <w:rFonts w:ascii="Arial" w:hAnsi="Arial" w:cs="Arial"/>
                <w:sz w:val="24"/>
                <w:u w:val="single"/>
              </w:rPr>
            </w:pPr>
            <w:r w:rsidRPr="000F2868">
              <w:rPr>
                <w:rFonts w:ascii="Arial" w:hAnsi="Arial" w:cs="Arial"/>
                <w:sz w:val="24"/>
                <w:u w:val="single"/>
              </w:rPr>
              <w:t>Vocabulary:</w:t>
            </w:r>
          </w:p>
          <w:p w:rsidR="00E73670" w:rsidRPr="0075017C" w:rsidRDefault="00E73670" w:rsidP="000F2868">
            <w:pPr>
              <w:spacing w:after="0" w:line="240" w:lineRule="auto"/>
              <w:rPr>
                <w:rFonts w:ascii="Arial" w:hAnsi="Arial" w:cs="Arial"/>
                <w:sz w:val="24"/>
              </w:rPr>
            </w:pPr>
            <w:r w:rsidRPr="0075017C">
              <w:rPr>
                <w:rFonts w:ascii="Arial" w:hAnsi="Arial" w:cs="Arial"/>
                <w:sz w:val="24"/>
              </w:rPr>
              <w:t>Heat</w:t>
            </w:r>
          </w:p>
          <w:p w:rsidR="00E73670" w:rsidRPr="0075017C" w:rsidRDefault="00E73670" w:rsidP="000F2868">
            <w:pPr>
              <w:spacing w:after="0" w:line="240" w:lineRule="auto"/>
              <w:rPr>
                <w:rFonts w:ascii="Arial" w:hAnsi="Arial" w:cs="Arial"/>
                <w:sz w:val="24"/>
              </w:rPr>
            </w:pPr>
            <w:r w:rsidRPr="0075017C">
              <w:rPr>
                <w:rFonts w:ascii="Arial" w:hAnsi="Arial" w:cs="Arial"/>
                <w:sz w:val="24"/>
              </w:rPr>
              <w:t>Temperature</w:t>
            </w:r>
          </w:p>
          <w:p w:rsidR="00E73670" w:rsidRPr="0075017C" w:rsidRDefault="00E73670" w:rsidP="000F2868">
            <w:pPr>
              <w:spacing w:after="0" w:line="240" w:lineRule="auto"/>
              <w:rPr>
                <w:rFonts w:ascii="Arial" w:hAnsi="Arial" w:cs="Arial"/>
                <w:sz w:val="24"/>
              </w:rPr>
            </w:pPr>
            <w:r w:rsidRPr="0075017C">
              <w:rPr>
                <w:rFonts w:ascii="Arial" w:hAnsi="Arial" w:cs="Arial"/>
                <w:sz w:val="24"/>
              </w:rPr>
              <w:t>Energy</w:t>
            </w:r>
          </w:p>
          <w:p w:rsidR="00E73670" w:rsidRPr="0075017C" w:rsidRDefault="00E73670" w:rsidP="000F2868">
            <w:pPr>
              <w:spacing w:after="0" w:line="240" w:lineRule="auto"/>
              <w:rPr>
                <w:rFonts w:ascii="Arial" w:hAnsi="Arial" w:cs="Arial"/>
                <w:sz w:val="24"/>
              </w:rPr>
            </w:pPr>
            <w:r w:rsidRPr="0075017C">
              <w:rPr>
                <w:rFonts w:ascii="Arial" w:hAnsi="Arial" w:cs="Arial"/>
                <w:sz w:val="24"/>
              </w:rPr>
              <w:t>Absorb / Produce</w:t>
            </w:r>
          </w:p>
          <w:p w:rsidR="00E73670" w:rsidRPr="0075017C" w:rsidRDefault="00E73670" w:rsidP="000F2868">
            <w:pPr>
              <w:spacing w:after="0" w:line="240" w:lineRule="auto"/>
              <w:rPr>
                <w:rFonts w:ascii="Arial" w:hAnsi="Arial" w:cs="Arial"/>
                <w:sz w:val="24"/>
              </w:rPr>
            </w:pPr>
            <w:r w:rsidRPr="0075017C">
              <w:rPr>
                <w:rFonts w:ascii="Arial" w:hAnsi="Arial" w:cs="Arial"/>
                <w:sz w:val="24"/>
              </w:rPr>
              <w:t>Exothermic</w:t>
            </w:r>
          </w:p>
          <w:p w:rsidR="00E73670" w:rsidRPr="0075017C" w:rsidRDefault="00E73670" w:rsidP="000F2868">
            <w:pPr>
              <w:spacing w:after="0" w:line="240" w:lineRule="auto"/>
              <w:rPr>
                <w:rFonts w:ascii="Arial" w:hAnsi="Arial" w:cs="Arial"/>
                <w:sz w:val="24"/>
              </w:rPr>
            </w:pPr>
            <w:r w:rsidRPr="0075017C">
              <w:rPr>
                <w:rFonts w:ascii="Arial" w:hAnsi="Arial" w:cs="Arial"/>
                <w:sz w:val="24"/>
              </w:rPr>
              <w:t>Endothermic</w:t>
            </w:r>
          </w:p>
          <w:p w:rsidR="00E73670" w:rsidRPr="0075017C" w:rsidRDefault="00E73670" w:rsidP="000F2868">
            <w:pPr>
              <w:spacing w:after="0" w:line="240" w:lineRule="auto"/>
              <w:rPr>
                <w:rFonts w:ascii="Arial" w:hAnsi="Arial" w:cs="Arial"/>
                <w:sz w:val="24"/>
              </w:rPr>
            </w:pPr>
            <w:r w:rsidRPr="0075017C">
              <w:rPr>
                <w:rFonts w:ascii="Arial" w:hAnsi="Arial" w:cs="Arial"/>
                <w:sz w:val="24"/>
              </w:rPr>
              <w:t>Reactant</w:t>
            </w:r>
          </w:p>
          <w:p w:rsidR="00E73670" w:rsidRPr="0075017C" w:rsidRDefault="00E73670" w:rsidP="000F2868">
            <w:pPr>
              <w:spacing w:after="0" w:line="240" w:lineRule="auto"/>
              <w:rPr>
                <w:rFonts w:ascii="Arial" w:hAnsi="Arial" w:cs="Arial"/>
                <w:sz w:val="24"/>
              </w:rPr>
            </w:pPr>
            <w:r w:rsidRPr="0075017C">
              <w:rPr>
                <w:rFonts w:ascii="Arial" w:hAnsi="Arial" w:cs="Arial"/>
                <w:sz w:val="24"/>
              </w:rPr>
              <w:t>Product</w:t>
            </w:r>
          </w:p>
          <w:p w:rsidR="00E73670" w:rsidRPr="0075017C" w:rsidRDefault="00E73670" w:rsidP="000F2868">
            <w:pPr>
              <w:spacing w:after="0" w:line="240" w:lineRule="auto"/>
              <w:rPr>
                <w:rFonts w:ascii="Arial" w:hAnsi="Arial" w:cs="Arial"/>
                <w:sz w:val="24"/>
              </w:rPr>
            </w:pPr>
          </w:p>
          <w:p w:rsidR="00E73670" w:rsidRPr="000F2868" w:rsidRDefault="00E73670" w:rsidP="000F2868">
            <w:pPr>
              <w:spacing w:after="0" w:line="240" w:lineRule="auto"/>
              <w:rPr>
                <w:rFonts w:ascii="Arial" w:hAnsi="Arial" w:cs="Arial"/>
                <w:sz w:val="24"/>
                <w:u w:val="single"/>
              </w:rPr>
            </w:pPr>
          </w:p>
        </w:tc>
      </w:tr>
      <w:tr w:rsidR="00E73670" w:rsidRPr="000F2868">
        <w:tc>
          <w:tcPr>
            <w:tcW w:w="10152" w:type="dxa"/>
            <w:gridSpan w:val="4"/>
          </w:tcPr>
          <w:p w:rsidR="00E73670" w:rsidRPr="000F2868" w:rsidRDefault="00E73670" w:rsidP="000F2868">
            <w:pPr>
              <w:spacing w:after="0" w:line="240" w:lineRule="auto"/>
              <w:rPr>
                <w:rFonts w:cs="Calibri"/>
                <w:sz w:val="24"/>
              </w:rPr>
            </w:pPr>
            <w:r w:rsidRPr="000F2868">
              <w:rPr>
                <w:rFonts w:ascii="Arial" w:hAnsi="Arial" w:cs="Arial"/>
                <w:sz w:val="24"/>
                <w:u w:val="single"/>
              </w:rPr>
              <w:t>Alignment in science unit</w:t>
            </w:r>
            <w:r w:rsidRPr="000F2868">
              <w:rPr>
                <w:rFonts w:ascii="Arial" w:hAnsi="Arial" w:cs="Arial"/>
                <w:sz w:val="24"/>
              </w:rPr>
              <w:t xml:space="preserve">: </w:t>
            </w:r>
            <w:r w:rsidRPr="000F2868">
              <w:rPr>
                <w:rFonts w:cs="Calibri"/>
                <w:sz w:val="24"/>
              </w:rPr>
              <w:t xml:space="preserve">(Brief description of lessons taught </w:t>
            </w:r>
            <w:r w:rsidRPr="000F2868">
              <w:rPr>
                <w:rFonts w:cs="Calibri"/>
                <w:b/>
                <w:sz w:val="24"/>
              </w:rPr>
              <w:t>prior to &amp; after</w:t>
            </w:r>
            <w:r w:rsidRPr="000F2868">
              <w:rPr>
                <w:rFonts w:cs="Calibri"/>
                <w:sz w:val="24"/>
              </w:rPr>
              <w:t xml:space="preserve"> this lab/activity)</w:t>
            </w:r>
          </w:p>
          <w:p w:rsidR="00E73670" w:rsidRPr="0075017C" w:rsidRDefault="00E73670" w:rsidP="000F2868">
            <w:pPr>
              <w:spacing w:after="0" w:line="240" w:lineRule="auto"/>
              <w:rPr>
                <w:rFonts w:cs="Calibri"/>
                <w:b/>
                <w:sz w:val="24"/>
              </w:rPr>
            </w:pPr>
            <w:r w:rsidRPr="0075017C">
              <w:rPr>
                <w:rFonts w:ascii="Arial" w:hAnsi="Arial" w:cs="Arial"/>
                <w:b/>
                <w:sz w:val="24"/>
              </w:rPr>
              <w:t>Science Conceptual Knowledge</w:t>
            </w:r>
          </w:p>
          <w:p w:rsidR="00E73670" w:rsidRPr="000F2868" w:rsidRDefault="00E73670" w:rsidP="000F2868">
            <w:pPr>
              <w:spacing w:after="0" w:line="240" w:lineRule="auto"/>
              <w:rPr>
                <w:rFonts w:ascii="Arial" w:hAnsi="Arial" w:cs="Arial"/>
                <w:sz w:val="24"/>
              </w:rPr>
            </w:pPr>
            <w:r w:rsidRPr="000F2868">
              <w:rPr>
                <w:rFonts w:ascii="Arial" w:hAnsi="Arial" w:cs="Arial"/>
                <w:sz w:val="24"/>
              </w:rPr>
              <w:t>Prior to this activity students will have developed:</w:t>
            </w:r>
          </w:p>
          <w:p w:rsidR="00E73670" w:rsidRPr="000F2868" w:rsidRDefault="00E73670" w:rsidP="000F2868">
            <w:pPr>
              <w:spacing w:after="0" w:line="240" w:lineRule="auto"/>
              <w:rPr>
                <w:rFonts w:ascii="Arial" w:hAnsi="Arial" w:cs="Arial"/>
                <w:sz w:val="24"/>
              </w:rPr>
            </w:pPr>
            <w:r w:rsidRPr="000F2868">
              <w:rPr>
                <w:rFonts w:ascii="Arial" w:hAnsi="Arial" w:cs="Arial"/>
                <w:sz w:val="24"/>
              </w:rPr>
              <w:t>a moderate understanding of the transfer of energy from one system to another (6</w:t>
            </w:r>
            <w:r w:rsidRPr="0075017C">
              <w:rPr>
                <w:rFonts w:ascii="Arial" w:hAnsi="Arial" w:cs="Arial"/>
                <w:sz w:val="24"/>
                <w:vertAlign w:val="superscript"/>
              </w:rPr>
              <w:t>th</w:t>
            </w:r>
            <w:r w:rsidRPr="000F2868">
              <w:rPr>
                <w:rFonts w:ascii="Arial" w:hAnsi="Arial" w:cs="Arial"/>
                <w:sz w:val="24"/>
              </w:rPr>
              <w:t xml:space="preserve"> grade with basic review); </w:t>
            </w:r>
          </w:p>
          <w:p w:rsidR="00E73670" w:rsidRPr="000F2868" w:rsidRDefault="00E73670" w:rsidP="000F2868">
            <w:pPr>
              <w:spacing w:after="0" w:line="240" w:lineRule="auto"/>
              <w:rPr>
                <w:rFonts w:ascii="Arial" w:hAnsi="Arial" w:cs="Arial"/>
                <w:sz w:val="24"/>
              </w:rPr>
            </w:pPr>
            <w:r w:rsidRPr="000F2868">
              <w:rPr>
                <w:rFonts w:ascii="Arial" w:hAnsi="Arial" w:cs="Arial"/>
                <w:sz w:val="24"/>
              </w:rPr>
              <w:t>a good understanding that energy moves from a hot to cold (6</w:t>
            </w:r>
            <w:r w:rsidRPr="0075017C">
              <w:rPr>
                <w:rFonts w:ascii="Arial" w:hAnsi="Arial" w:cs="Arial"/>
                <w:sz w:val="24"/>
                <w:vertAlign w:val="superscript"/>
              </w:rPr>
              <w:t>th</w:t>
            </w:r>
            <w:r w:rsidRPr="000F2868">
              <w:rPr>
                <w:rFonts w:ascii="Arial" w:hAnsi="Arial" w:cs="Arial"/>
                <w:sz w:val="24"/>
              </w:rPr>
              <w:t xml:space="preserve"> grade with review); </w:t>
            </w:r>
          </w:p>
          <w:p w:rsidR="00E73670" w:rsidRPr="000F2868" w:rsidRDefault="00E73670" w:rsidP="000F2868">
            <w:pPr>
              <w:spacing w:after="0" w:line="240" w:lineRule="auto"/>
              <w:rPr>
                <w:rFonts w:ascii="Arial" w:hAnsi="Arial" w:cs="Arial"/>
                <w:sz w:val="24"/>
              </w:rPr>
            </w:pPr>
            <w:r w:rsidRPr="000F2868">
              <w:rPr>
                <w:rFonts w:ascii="Arial" w:hAnsi="Arial" w:cs="Arial"/>
                <w:sz w:val="24"/>
              </w:rPr>
              <w:t xml:space="preserve">a good understand that during a chemical reaction matter is changed from one substance to another substance (evidence of chemical reaction); </w:t>
            </w:r>
          </w:p>
          <w:p w:rsidR="00E73670" w:rsidRPr="000F2868" w:rsidRDefault="00E73670" w:rsidP="000F2868">
            <w:pPr>
              <w:spacing w:after="0" w:line="240" w:lineRule="auto"/>
              <w:rPr>
                <w:rFonts w:ascii="Arial" w:hAnsi="Arial" w:cs="Arial"/>
                <w:sz w:val="24"/>
              </w:rPr>
            </w:pPr>
            <w:r w:rsidRPr="000F2868">
              <w:rPr>
                <w:rFonts w:ascii="Arial" w:hAnsi="Arial" w:cs="Arial"/>
                <w:sz w:val="24"/>
              </w:rPr>
              <w:t>a good understanding that compounds and molecules are formed by atoms that are chemically bonded together (most substances are combinations of atoms).</w:t>
            </w:r>
          </w:p>
          <w:p w:rsidR="00E73670" w:rsidRPr="000F2868" w:rsidRDefault="00E73670" w:rsidP="000F2868">
            <w:pPr>
              <w:spacing w:after="0" w:line="240" w:lineRule="auto"/>
              <w:rPr>
                <w:rFonts w:ascii="Arial" w:hAnsi="Arial" w:cs="Arial"/>
                <w:sz w:val="24"/>
              </w:rPr>
            </w:pPr>
          </w:p>
          <w:p w:rsidR="00E73670" w:rsidRPr="0075017C" w:rsidRDefault="00E73670" w:rsidP="000F2868">
            <w:pPr>
              <w:spacing w:after="0" w:line="240" w:lineRule="auto"/>
              <w:rPr>
                <w:rFonts w:ascii="Arial" w:hAnsi="Arial" w:cs="Arial"/>
                <w:b/>
                <w:sz w:val="24"/>
              </w:rPr>
            </w:pPr>
            <w:r w:rsidRPr="0075017C">
              <w:rPr>
                <w:rFonts w:ascii="Arial" w:hAnsi="Arial" w:cs="Arial"/>
                <w:b/>
                <w:sz w:val="24"/>
              </w:rPr>
              <w:t>Language Arts Skills and Knowledge</w:t>
            </w:r>
          </w:p>
          <w:p w:rsidR="00E73670" w:rsidRPr="0075017C" w:rsidRDefault="00E73670" w:rsidP="000F2868">
            <w:pPr>
              <w:spacing w:after="0" w:line="240" w:lineRule="auto"/>
              <w:rPr>
                <w:rFonts w:ascii="Arial" w:hAnsi="Arial" w:cs="Arial"/>
                <w:sz w:val="24"/>
              </w:rPr>
            </w:pPr>
            <w:r w:rsidRPr="0075017C">
              <w:rPr>
                <w:rFonts w:ascii="Arial" w:hAnsi="Arial" w:cs="Arial"/>
                <w:sz w:val="24"/>
              </w:rPr>
              <w:t>Prior to this activity they will have developed a good understanding of what a scientific claim is as compared to scientific evidence.  They will also understand what constitutes good evidence (observable not inferences), and finally can utilize their understanding of chemical bonding to develop reasoning to connect the evidence to the claim.</w:t>
            </w:r>
          </w:p>
          <w:p w:rsidR="00E73670" w:rsidRPr="000F2868" w:rsidRDefault="00E73670" w:rsidP="000F2868">
            <w:pPr>
              <w:spacing w:after="0" w:line="240" w:lineRule="auto"/>
              <w:rPr>
                <w:rFonts w:ascii="Arial" w:hAnsi="Arial" w:cs="Arial"/>
                <w:sz w:val="24"/>
              </w:rPr>
            </w:pPr>
          </w:p>
          <w:p w:rsidR="00E73670" w:rsidRPr="000F2868" w:rsidRDefault="00E73670" w:rsidP="0075017C">
            <w:pPr>
              <w:spacing w:after="0" w:line="240" w:lineRule="auto"/>
              <w:rPr>
                <w:rFonts w:ascii="Arial" w:hAnsi="Arial" w:cs="Arial"/>
                <w:sz w:val="24"/>
              </w:rPr>
            </w:pPr>
          </w:p>
        </w:tc>
      </w:tr>
      <w:tr w:rsidR="00E73670" w:rsidRPr="000F2868">
        <w:tc>
          <w:tcPr>
            <w:tcW w:w="10152" w:type="dxa"/>
            <w:gridSpan w:val="4"/>
          </w:tcPr>
          <w:p w:rsidR="00E73670" w:rsidRPr="000F2868" w:rsidRDefault="00E73670" w:rsidP="000F2868">
            <w:pPr>
              <w:spacing w:after="0" w:line="240" w:lineRule="auto"/>
              <w:rPr>
                <w:rFonts w:ascii="Arial" w:hAnsi="Arial" w:cs="Arial"/>
                <w:sz w:val="24"/>
              </w:rPr>
            </w:pPr>
            <w:r w:rsidRPr="000F2868">
              <w:rPr>
                <w:rFonts w:ascii="Arial" w:hAnsi="Arial" w:cs="Arial"/>
                <w:sz w:val="24"/>
                <w:u w:val="single"/>
              </w:rPr>
              <w:t xml:space="preserve">Brief description of lessons taught </w:t>
            </w:r>
            <w:r w:rsidRPr="000F2868">
              <w:rPr>
                <w:rFonts w:ascii="Arial" w:hAnsi="Arial" w:cs="Arial"/>
                <w:b/>
                <w:sz w:val="24"/>
                <w:u w:val="single"/>
              </w:rPr>
              <w:t xml:space="preserve">after </w:t>
            </w:r>
            <w:r w:rsidRPr="000F2868">
              <w:rPr>
                <w:rFonts w:ascii="Arial" w:hAnsi="Arial" w:cs="Arial"/>
                <w:sz w:val="24"/>
                <w:u w:val="single"/>
              </w:rPr>
              <w:t>this lab/activity</w:t>
            </w:r>
            <w:r w:rsidRPr="000F2868">
              <w:rPr>
                <w:rFonts w:ascii="Arial" w:hAnsi="Arial" w:cs="Arial"/>
                <w:sz w:val="24"/>
              </w:rPr>
              <w:t>:</w:t>
            </w:r>
          </w:p>
          <w:p w:rsidR="00E73670" w:rsidRPr="000F2868" w:rsidRDefault="00E73670" w:rsidP="000F2868">
            <w:pPr>
              <w:spacing w:after="0" w:line="240" w:lineRule="auto"/>
              <w:rPr>
                <w:rFonts w:ascii="Arial" w:hAnsi="Arial" w:cs="Arial"/>
                <w:sz w:val="24"/>
              </w:rPr>
            </w:pPr>
            <w:r w:rsidRPr="000F2868">
              <w:rPr>
                <w:rFonts w:ascii="Arial" w:hAnsi="Arial" w:cs="Arial"/>
                <w:sz w:val="24"/>
              </w:rPr>
              <w:t>After this activity we will have an directed teaching session to define and describe the ideas of activation energy and how one can describe the energy of the reactant and products using bonds formed and broken. Students will need to understand that all reactions (endothermic and exothermic require some energy be added to the system to either provide additional collisions of reactants and some energy to break the initial reactants into their constituents so that they can form the new products.  The direct instruction will also summarize the concept that the chemical bonds provide “pockets” of potential energy.  It takes energy to break them and some energy to reform them.  If the energy released by breaking them is greater than the energy needed to make the new bonds then the energy is released (exothermic) and visa versa for enothermic.</w:t>
            </w:r>
          </w:p>
          <w:p w:rsidR="00E73670" w:rsidRPr="000F2868" w:rsidRDefault="00E73670" w:rsidP="000F2868">
            <w:pPr>
              <w:spacing w:after="0" w:line="240" w:lineRule="auto"/>
              <w:rPr>
                <w:rFonts w:ascii="Arial" w:hAnsi="Arial" w:cs="Arial"/>
                <w:sz w:val="24"/>
              </w:rPr>
            </w:pPr>
          </w:p>
          <w:p w:rsidR="00E73670" w:rsidRPr="000F2868" w:rsidRDefault="00E73670" w:rsidP="000F2868">
            <w:pPr>
              <w:spacing w:after="0" w:line="240" w:lineRule="auto"/>
              <w:rPr>
                <w:rFonts w:ascii="Arial" w:hAnsi="Arial" w:cs="Arial"/>
                <w:sz w:val="24"/>
              </w:rPr>
            </w:pPr>
            <w:r w:rsidRPr="000F2868">
              <w:rPr>
                <w:rFonts w:ascii="Arial" w:hAnsi="Arial" w:cs="Arial"/>
                <w:sz w:val="24"/>
              </w:rPr>
              <w:t>Fully understanding the molecular mechanisms for chemical reactions can support the understand that mass in conserved in a chemical reaction, and energy can be transferred from the chemical system to its environment.</w:t>
            </w:r>
          </w:p>
          <w:p w:rsidR="00E73670" w:rsidRPr="000F2868" w:rsidRDefault="00E73670" w:rsidP="000F2868">
            <w:pPr>
              <w:spacing w:after="0" w:line="240" w:lineRule="auto"/>
              <w:rPr>
                <w:rFonts w:ascii="Arial" w:hAnsi="Arial" w:cs="Arial"/>
                <w:sz w:val="24"/>
              </w:rPr>
            </w:pPr>
          </w:p>
          <w:p w:rsidR="00E73670" w:rsidRPr="000F2868" w:rsidRDefault="00E73670" w:rsidP="000F2868">
            <w:pPr>
              <w:spacing w:after="0" w:line="240" w:lineRule="auto"/>
              <w:rPr>
                <w:rFonts w:ascii="Arial" w:hAnsi="Arial" w:cs="Arial"/>
                <w:sz w:val="24"/>
              </w:rPr>
            </w:pPr>
          </w:p>
          <w:p w:rsidR="00E73670" w:rsidRPr="000F2868" w:rsidRDefault="00E73670" w:rsidP="000F2868">
            <w:pPr>
              <w:spacing w:after="0" w:line="240" w:lineRule="auto"/>
              <w:rPr>
                <w:rFonts w:ascii="Arial" w:hAnsi="Arial" w:cs="Arial"/>
                <w:sz w:val="24"/>
              </w:rPr>
            </w:pPr>
          </w:p>
        </w:tc>
      </w:tr>
      <w:tr w:rsidR="00E73670" w:rsidRPr="000F2868">
        <w:tc>
          <w:tcPr>
            <w:tcW w:w="5076" w:type="dxa"/>
          </w:tcPr>
          <w:p w:rsidR="00E73670" w:rsidRPr="000F2868" w:rsidRDefault="00E73670" w:rsidP="000F2868">
            <w:pPr>
              <w:spacing w:after="0" w:line="240" w:lineRule="auto"/>
              <w:rPr>
                <w:rFonts w:ascii="Arial Narrow" w:hAnsi="Arial Narrow" w:cs="Arial"/>
              </w:rPr>
            </w:pPr>
            <w:r w:rsidRPr="000F2868">
              <w:rPr>
                <w:rFonts w:ascii="Arial" w:hAnsi="Arial" w:cs="Arial"/>
                <w:sz w:val="24"/>
                <w:u w:val="single"/>
              </w:rPr>
              <w:t>Lab/Activity adapted from</w:t>
            </w:r>
            <w:r w:rsidRPr="000F2868">
              <w:rPr>
                <w:rFonts w:ascii="Arial" w:hAnsi="Arial" w:cs="Arial"/>
                <w:sz w:val="24"/>
              </w:rPr>
              <w:t xml:space="preserve">: </w:t>
            </w:r>
            <w:r w:rsidRPr="000F2868">
              <w:rPr>
                <w:rFonts w:ascii="Arial Narrow" w:hAnsi="Arial Narrow" w:cs="Calibri"/>
              </w:rPr>
              <w:t>(website, textbook, etc.)</w:t>
            </w:r>
          </w:p>
          <w:p w:rsidR="00E73670" w:rsidRPr="000F2868" w:rsidRDefault="00E73670" w:rsidP="000F2868">
            <w:pPr>
              <w:spacing w:after="0" w:line="240" w:lineRule="auto"/>
              <w:rPr>
                <w:rFonts w:ascii="Arial" w:hAnsi="Arial" w:cs="Arial"/>
                <w:sz w:val="24"/>
              </w:rPr>
            </w:pPr>
            <w:r w:rsidRPr="000F2868">
              <w:rPr>
                <w:rFonts w:ascii="Arial" w:hAnsi="Arial" w:cs="Arial"/>
                <w:sz w:val="24"/>
              </w:rPr>
              <w:t>1. Investigations: CPO Focus on Physical Science, 10A Chemical Reactions.</w:t>
            </w:r>
          </w:p>
          <w:p w:rsidR="00E73670" w:rsidRPr="0075017C" w:rsidRDefault="00E73670" w:rsidP="0075017C">
            <w:pPr>
              <w:widowControl w:val="0"/>
              <w:autoSpaceDE w:val="0"/>
              <w:autoSpaceDN w:val="0"/>
              <w:adjustRightInd w:val="0"/>
              <w:rPr>
                <w:rFonts w:ascii="Arial" w:hAnsi="Arial" w:cs="Arial"/>
                <w:sz w:val="24"/>
              </w:rPr>
            </w:pPr>
            <w:r w:rsidRPr="000F2868">
              <w:rPr>
                <w:rFonts w:ascii="Arial" w:hAnsi="Arial" w:cs="Arial"/>
                <w:sz w:val="24"/>
              </w:rPr>
              <w:t>2</w:t>
            </w:r>
            <w:r w:rsidRPr="0075017C">
              <w:rPr>
                <w:rFonts w:ascii="Arial" w:hAnsi="Arial" w:cs="Arial"/>
                <w:sz w:val="24"/>
              </w:rPr>
              <w:t xml:space="preserve">. </w:t>
            </w:r>
            <w:r w:rsidRPr="0075017C">
              <w:rPr>
                <w:rFonts w:ascii="Arial" w:hAnsi="Arial" w:cs="TimesNewRomanPS-BoldMT"/>
                <w:bCs/>
                <w:sz w:val="24"/>
                <w:szCs w:val="24"/>
              </w:rPr>
              <w:t xml:space="preserve">University of Florida Chemistry Outreach Program - </w:t>
            </w:r>
            <w:r w:rsidRPr="0075017C">
              <w:rPr>
                <w:rFonts w:ascii="Arial" w:hAnsi="Arial" w:cs="TimesNewRomanPS-BoldMT"/>
                <w:bCs/>
                <w:sz w:val="24"/>
                <w:szCs w:val="32"/>
              </w:rPr>
              <w:t>Temperature of Reactions – tempprobe.pdf from curriki.org.</w:t>
            </w:r>
          </w:p>
          <w:p w:rsidR="00E73670" w:rsidRPr="000F2868" w:rsidRDefault="00E73670" w:rsidP="000F2868">
            <w:pPr>
              <w:spacing w:after="0" w:line="240" w:lineRule="auto"/>
              <w:rPr>
                <w:rFonts w:ascii="Arial" w:hAnsi="Arial" w:cs="Arial"/>
                <w:sz w:val="24"/>
              </w:rPr>
            </w:pPr>
          </w:p>
        </w:tc>
        <w:tc>
          <w:tcPr>
            <w:tcW w:w="5076" w:type="dxa"/>
            <w:gridSpan w:val="3"/>
          </w:tcPr>
          <w:p w:rsidR="00E73670" w:rsidRPr="000F2868" w:rsidRDefault="00E73670" w:rsidP="000F2868">
            <w:pPr>
              <w:spacing w:after="0" w:line="240" w:lineRule="auto"/>
              <w:rPr>
                <w:rFonts w:ascii="Arial" w:hAnsi="Arial" w:cs="Arial"/>
                <w:sz w:val="24"/>
              </w:rPr>
            </w:pPr>
            <w:r w:rsidRPr="000F2868">
              <w:rPr>
                <w:rFonts w:ascii="Arial" w:hAnsi="Arial" w:cs="Arial"/>
                <w:sz w:val="24"/>
                <w:u w:val="single"/>
              </w:rPr>
              <w:t>Formative Assessment adapted from</w:t>
            </w:r>
            <w:r w:rsidRPr="000F2868">
              <w:rPr>
                <w:rFonts w:ascii="Arial" w:hAnsi="Arial" w:cs="Arial"/>
                <w:sz w:val="24"/>
              </w:rPr>
              <w:t>:</w:t>
            </w:r>
          </w:p>
          <w:p w:rsidR="00E73670" w:rsidRPr="000F2868" w:rsidRDefault="00E73670" w:rsidP="000F2868">
            <w:pPr>
              <w:spacing w:after="0" w:line="240" w:lineRule="auto"/>
              <w:rPr>
                <w:rFonts w:ascii="Arial" w:hAnsi="Arial" w:cs="Arial"/>
                <w:sz w:val="24"/>
              </w:rPr>
            </w:pPr>
            <w:r w:rsidRPr="000F2868">
              <w:rPr>
                <w:rFonts w:ascii="Arial" w:hAnsi="Arial" w:cs="Arial"/>
                <w:sz w:val="24"/>
              </w:rPr>
              <w:t>PS-Cubed – Peer Evaluation of Claim-Evidence and Reasoning.</w:t>
            </w:r>
          </w:p>
          <w:p w:rsidR="00E73670" w:rsidRPr="000F2868" w:rsidRDefault="00E73670" w:rsidP="000F2868">
            <w:pPr>
              <w:spacing w:after="0" w:line="240" w:lineRule="auto"/>
              <w:rPr>
                <w:rFonts w:ascii="Arial" w:hAnsi="Arial" w:cs="Arial"/>
                <w:sz w:val="24"/>
              </w:rPr>
            </w:pPr>
          </w:p>
          <w:p w:rsidR="00E73670" w:rsidRPr="000F2868" w:rsidRDefault="00E73670" w:rsidP="000F2868">
            <w:pPr>
              <w:spacing w:after="0" w:line="240" w:lineRule="auto"/>
              <w:rPr>
                <w:rFonts w:ascii="Arial" w:hAnsi="Arial" w:cs="Arial"/>
                <w:sz w:val="24"/>
              </w:rPr>
            </w:pPr>
          </w:p>
        </w:tc>
      </w:tr>
      <w:tr w:rsidR="00E73670" w:rsidRPr="000F2868">
        <w:tc>
          <w:tcPr>
            <w:tcW w:w="10152" w:type="dxa"/>
            <w:gridSpan w:val="4"/>
            <w:tcBorders>
              <w:left w:val="nil"/>
              <w:bottom w:val="single" w:sz="12" w:space="0" w:color="auto"/>
              <w:right w:val="nil"/>
            </w:tcBorders>
          </w:tcPr>
          <w:p w:rsidR="00E73670" w:rsidRPr="000F2868" w:rsidRDefault="00E73670" w:rsidP="000F2868">
            <w:pPr>
              <w:spacing w:after="0" w:line="240" w:lineRule="auto"/>
              <w:rPr>
                <w:rFonts w:ascii="Arial" w:hAnsi="Arial" w:cs="Arial"/>
                <w:sz w:val="12"/>
              </w:rPr>
            </w:pPr>
          </w:p>
        </w:tc>
      </w:tr>
      <w:tr w:rsidR="00E73670" w:rsidRPr="000F2868">
        <w:tc>
          <w:tcPr>
            <w:tcW w:w="10152" w:type="dxa"/>
            <w:gridSpan w:val="4"/>
            <w:tcBorders>
              <w:top w:val="single" w:sz="12" w:space="0" w:color="auto"/>
              <w:left w:val="single" w:sz="12" w:space="0" w:color="auto"/>
              <w:right w:val="single" w:sz="12" w:space="0" w:color="auto"/>
            </w:tcBorders>
          </w:tcPr>
          <w:p w:rsidR="00E73670" w:rsidRPr="000F2868" w:rsidRDefault="00E73670" w:rsidP="000F2868">
            <w:pPr>
              <w:spacing w:after="0" w:line="240" w:lineRule="auto"/>
              <w:rPr>
                <w:rFonts w:ascii="Arial" w:hAnsi="Arial" w:cs="Arial"/>
                <w:sz w:val="24"/>
              </w:rPr>
            </w:pPr>
            <w:r w:rsidRPr="000F2868">
              <w:rPr>
                <w:rFonts w:ascii="Arial" w:hAnsi="Arial" w:cs="Arial"/>
                <w:sz w:val="24"/>
                <w:u w:val="single"/>
              </w:rPr>
              <w:t>This lesson was developed by</w:t>
            </w:r>
            <w:r w:rsidRPr="000F2868">
              <w:rPr>
                <w:rFonts w:ascii="Arial" w:hAnsi="Arial" w:cs="Arial"/>
                <w:sz w:val="24"/>
              </w:rPr>
              <w:t>:</w:t>
            </w:r>
          </w:p>
        </w:tc>
      </w:tr>
      <w:tr w:rsidR="00E73670" w:rsidRPr="000F2868">
        <w:tc>
          <w:tcPr>
            <w:tcW w:w="5076" w:type="dxa"/>
            <w:tcBorders>
              <w:left w:val="single" w:sz="12" w:space="0" w:color="auto"/>
            </w:tcBorders>
          </w:tcPr>
          <w:p w:rsidR="00E73670" w:rsidRPr="000F2868" w:rsidRDefault="00E73670" w:rsidP="000F2868">
            <w:pPr>
              <w:spacing w:after="0" w:line="240" w:lineRule="auto"/>
              <w:rPr>
                <w:rFonts w:ascii="Arial" w:hAnsi="Arial" w:cs="Arial"/>
                <w:sz w:val="24"/>
              </w:rPr>
            </w:pPr>
            <w:r w:rsidRPr="000F2868">
              <w:rPr>
                <w:rFonts w:ascii="Arial" w:hAnsi="Arial" w:cs="Arial"/>
                <w:sz w:val="24"/>
              </w:rPr>
              <w:t>Teacher’s Name</w:t>
            </w:r>
          </w:p>
        </w:tc>
        <w:tc>
          <w:tcPr>
            <w:tcW w:w="5076" w:type="dxa"/>
            <w:gridSpan w:val="3"/>
            <w:tcBorders>
              <w:right w:val="single" w:sz="12" w:space="0" w:color="auto"/>
            </w:tcBorders>
          </w:tcPr>
          <w:p w:rsidR="00E73670" w:rsidRPr="000F2868" w:rsidRDefault="00E73670" w:rsidP="000F2868">
            <w:pPr>
              <w:spacing w:after="0" w:line="240" w:lineRule="auto"/>
              <w:rPr>
                <w:rFonts w:ascii="Arial" w:hAnsi="Arial" w:cs="Arial"/>
                <w:sz w:val="24"/>
              </w:rPr>
            </w:pPr>
            <w:r w:rsidRPr="000F2868">
              <w:rPr>
                <w:rFonts w:ascii="Arial" w:hAnsi="Arial" w:cs="Arial"/>
                <w:sz w:val="24"/>
              </w:rPr>
              <w:t>Currently Teaching at: (School &amp; District)</w:t>
            </w:r>
          </w:p>
        </w:tc>
      </w:tr>
      <w:tr w:rsidR="00E73670" w:rsidRPr="000F2868">
        <w:tc>
          <w:tcPr>
            <w:tcW w:w="5076" w:type="dxa"/>
            <w:tcBorders>
              <w:left w:val="single" w:sz="12" w:space="0" w:color="auto"/>
            </w:tcBorders>
          </w:tcPr>
          <w:p w:rsidR="00E73670" w:rsidRPr="000F2868" w:rsidRDefault="00E73670" w:rsidP="000F2868">
            <w:pPr>
              <w:spacing w:after="0" w:line="240" w:lineRule="auto"/>
              <w:rPr>
                <w:rFonts w:ascii="Arial" w:hAnsi="Arial" w:cs="Arial"/>
                <w:sz w:val="24"/>
              </w:rPr>
            </w:pPr>
            <w:r w:rsidRPr="000F2868">
              <w:rPr>
                <w:rFonts w:ascii="Arial" w:hAnsi="Arial" w:cs="Arial"/>
                <w:sz w:val="24"/>
              </w:rPr>
              <w:t>Mary Enright</w:t>
            </w:r>
          </w:p>
        </w:tc>
        <w:tc>
          <w:tcPr>
            <w:tcW w:w="5076" w:type="dxa"/>
            <w:gridSpan w:val="3"/>
            <w:tcBorders>
              <w:right w:val="single" w:sz="12" w:space="0" w:color="auto"/>
            </w:tcBorders>
          </w:tcPr>
          <w:p w:rsidR="00E73670" w:rsidRPr="000F2868" w:rsidRDefault="00E73670" w:rsidP="000F2868">
            <w:pPr>
              <w:spacing w:after="0" w:line="240" w:lineRule="auto"/>
              <w:rPr>
                <w:rFonts w:ascii="Arial" w:hAnsi="Arial" w:cs="Arial"/>
                <w:sz w:val="24"/>
              </w:rPr>
            </w:pPr>
            <w:r w:rsidRPr="000F2868">
              <w:rPr>
                <w:rFonts w:ascii="Arial" w:hAnsi="Arial" w:cs="Arial"/>
                <w:sz w:val="24"/>
              </w:rPr>
              <w:t>Cupertino Middle School, in the Cupertino Union School District</w:t>
            </w:r>
          </w:p>
        </w:tc>
      </w:tr>
      <w:tr w:rsidR="00E73670" w:rsidRPr="000F2868">
        <w:tc>
          <w:tcPr>
            <w:tcW w:w="5076" w:type="dxa"/>
            <w:tcBorders>
              <w:left w:val="single" w:sz="12" w:space="0" w:color="auto"/>
            </w:tcBorders>
          </w:tcPr>
          <w:p w:rsidR="00E73670" w:rsidRPr="000F2868" w:rsidRDefault="00E73670" w:rsidP="000F2868">
            <w:pPr>
              <w:spacing w:after="0" w:line="240" w:lineRule="auto"/>
              <w:rPr>
                <w:rFonts w:ascii="Arial" w:hAnsi="Arial" w:cs="Arial"/>
                <w:sz w:val="24"/>
              </w:rPr>
            </w:pPr>
          </w:p>
        </w:tc>
        <w:tc>
          <w:tcPr>
            <w:tcW w:w="5076" w:type="dxa"/>
            <w:gridSpan w:val="3"/>
            <w:tcBorders>
              <w:right w:val="single" w:sz="12" w:space="0" w:color="auto"/>
            </w:tcBorders>
          </w:tcPr>
          <w:p w:rsidR="00E73670" w:rsidRPr="000F2868" w:rsidRDefault="00E73670" w:rsidP="000F2868">
            <w:pPr>
              <w:spacing w:after="0" w:line="240" w:lineRule="auto"/>
              <w:rPr>
                <w:rFonts w:ascii="Arial" w:hAnsi="Arial" w:cs="Arial"/>
                <w:sz w:val="24"/>
              </w:rPr>
            </w:pPr>
          </w:p>
        </w:tc>
      </w:tr>
      <w:tr w:rsidR="00E73670" w:rsidRPr="000F2868">
        <w:tc>
          <w:tcPr>
            <w:tcW w:w="5076" w:type="dxa"/>
            <w:tcBorders>
              <w:left w:val="single" w:sz="12" w:space="0" w:color="auto"/>
              <w:bottom w:val="single" w:sz="12" w:space="0" w:color="auto"/>
            </w:tcBorders>
          </w:tcPr>
          <w:p w:rsidR="00E73670" w:rsidRPr="000F2868" w:rsidRDefault="00E73670" w:rsidP="000F2868">
            <w:pPr>
              <w:spacing w:after="0" w:line="240" w:lineRule="auto"/>
              <w:rPr>
                <w:rFonts w:ascii="Arial" w:hAnsi="Arial" w:cs="Arial"/>
                <w:sz w:val="24"/>
              </w:rPr>
            </w:pPr>
          </w:p>
        </w:tc>
        <w:tc>
          <w:tcPr>
            <w:tcW w:w="5076" w:type="dxa"/>
            <w:gridSpan w:val="3"/>
            <w:tcBorders>
              <w:bottom w:val="single" w:sz="12" w:space="0" w:color="auto"/>
              <w:right w:val="single" w:sz="12" w:space="0" w:color="auto"/>
            </w:tcBorders>
          </w:tcPr>
          <w:p w:rsidR="00E73670" w:rsidRPr="000F2868" w:rsidRDefault="00E73670" w:rsidP="000F2868">
            <w:pPr>
              <w:spacing w:after="0" w:line="240" w:lineRule="auto"/>
              <w:rPr>
                <w:rFonts w:ascii="Arial" w:hAnsi="Arial" w:cs="Arial"/>
                <w:sz w:val="24"/>
              </w:rPr>
            </w:pPr>
          </w:p>
        </w:tc>
      </w:tr>
    </w:tbl>
    <w:p w:rsidR="00E73670" w:rsidRDefault="00E73670" w:rsidP="009968C2"/>
    <w:sectPr w:rsidR="00E73670" w:rsidSect="000A339A">
      <w:headerReference w:type="even" r:id="rId13"/>
      <w:headerReference w:type="default" r:id="rId14"/>
      <w:footerReference w:type="even" r:id="rId15"/>
      <w:footerReference w:type="default" r:id="rId16"/>
      <w:headerReference w:type="first" r:id="rId17"/>
      <w:footerReference w:type="first" r:id="rId18"/>
      <w:pgSz w:w="12240" w:h="15840" w:code="1"/>
      <w:pgMar w:top="1008" w:right="1152" w:bottom="720" w:left="1008" w:header="432" w:footer="432"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3670" w:rsidRDefault="00E73670" w:rsidP="004E6782">
      <w:pPr>
        <w:spacing w:after="0" w:line="240" w:lineRule="auto"/>
      </w:pPr>
      <w:r>
        <w:separator/>
      </w:r>
    </w:p>
  </w:endnote>
  <w:endnote w:type="continuationSeparator" w:id="0">
    <w:p w:rsidR="00E73670" w:rsidRDefault="00E73670" w:rsidP="004E67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00100" w:usb3="00000000" w:csb0="80000000" w:csb1="00000000"/>
  </w:font>
  <w:font w:name="Times New Roman">
    <w:panose1 w:val="02020603050405020304"/>
    <w:charset w:val="00"/>
    <w:family w:val="auto"/>
    <w:pitch w:val="variable"/>
    <w:sig w:usb0="03000000" w:usb1="00000000" w:usb2="00000000" w:usb3="00000000" w:csb0="00000001" w:csb1="00000000"/>
  </w:font>
  <w:font w:name="Courier New">
    <w:panose1 w:val="02070309020205020404"/>
    <w:charset w:val="00"/>
    <w:family w:val="auto"/>
    <w:pitch w:val="variable"/>
    <w:sig w:usb0="03000000" w:usb1="00000000" w:usb2="00000000" w:usb3="00000000" w:csb0="00000001" w:csb1="00000000"/>
  </w:font>
  <w:font w:name="Wingdings">
    <w:panose1 w:val="05020102010804080708"/>
    <w:charset w:val="02"/>
    <w:family w:val="auto"/>
    <w:pitch w:val="variable"/>
    <w:sig w:usb0="00000000" w:usb1="00000000" w:usb2="00000100" w:usb3="00000000" w:csb0="80000000" w:csb1="00000000"/>
  </w:font>
  <w:font w:name="Calibri">
    <w:panose1 w:val="020F0502020204030204"/>
    <w:charset w:val="00"/>
    <w:family w:val="auto"/>
    <w:pitch w:val="variable"/>
    <w:sig w:usb0="03000000" w:usb1="00000000" w:usb2="00000000" w:usb3="00000000" w:csb0="00000001" w:csb1="00000000"/>
  </w:font>
  <w:font w:name="Tahoma">
    <w:panose1 w:val="020B0604030504040204"/>
    <w:charset w:val="00"/>
    <w:family w:val="auto"/>
    <w:pitch w:val="variable"/>
    <w:sig w:usb0="03000000" w:usb1="00000000" w:usb2="00000000" w:usb3="00000000" w:csb0="00000001" w:csb1="00000000"/>
  </w:font>
  <w:font w:name="Arial">
    <w:panose1 w:val="020B0604020202020204"/>
    <w:charset w:val="00"/>
    <w:family w:val="auto"/>
    <w:pitch w:val="variable"/>
    <w:sig w:usb0="03000000" w:usb1="00000000" w:usb2="00000000" w:usb3="00000000" w:csb0="00000001" w:csb1="00000000"/>
  </w:font>
  <w:font w:name="Arial Narrow">
    <w:panose1 w:val="020B0506020202030204"/>
    <w:charset w:val="00"/>
    <w:family w:val="auto"/>
    <w:pitch w:val="variable"/>
    <w:sig w:usb0="03000000" w:usb1="00000000" w:usb2="00000000" w:usb3="00000000" w:csb0="00000001" w:csb1="00000000"/>
  </w:font>
  <w:font w:name="TimesNewRomanPS-BoldMT">
    <w:altName w:val="Times New Roman"/>
    <w:panose1 w:val="00000000000000000000"/>
    <w:charset w:val="4D"/>
    <w:family w:val="swiss"/>
    <w:notTrueType/>
    <w:pitch w:val="default"/>
    <w:sig w:usb0="00000003" w:usb1="00000000" w:usb2="00000000" w:usb3="00000000" w:csb0="00000001" w:csb1="00000000"/>
  </w:font>
  <w:font w:name="Cambria">
    <w:panose1 w:val="02040503050406030204"/>
    <w:charset w:val="00"/>
    <w:family w:val="auto"/>
    <w:pitch w:val="variable"/>
    <w:sig w:usb0="03000000"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3670" w:rsidRDefault="00E73670">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3670" w:rsidRPr="00066BA1" w:rsidRDefault="00E73670" w:rsidP="009968C2">
    <w:pPr>
      <w:pStyle w:val="Footer"/>
      <w:jc w:val="center"/>
      <w:rPr>
        <w:sz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2049" type="#_x0000_t75" alt="ti-logo" style="position:absolute;left:0;text-align:left;margin-left:-12.25pt;margin-top:5.6pt;width:121.25pt;height:15pt;z-index:251660288;visibility:visible">
          <v:imagedata r:id="rId1" o:title=""/>
          <v:textbox style="mso-rotate-with-shape:t"/>
        </v:shape>
      </w:pict>
    </w:r>
    <w:r>
      <w:rPr>
        <w:noProof/>
      </w:rPr>
      <w:pict>
        <v:shape id="Picture 14" o:spid="_x0000_s2050" type="#_x0000_t75" alt="http://profile.ak.fbcdn.net/hprofile-ak-snc4/41803_89110242053_1394504975_n.jpg" style="position:absolute;left:0;text-align:left;margin-left:469.7pt;margin-top:1.45pt;width:33.75pt;height:24.35pt;z-index:251661312;visibility:visible">
          <v:imagedata r:id="rId2" o:title=""/>
          <v:textbox style="mso-rotate-with-shape:t"/>
        </v:shape>
      </w:pict>
    </w:r>
    <w:r>
      <w:t xml:space="preserve">                     </w:t>
    </w:r>
    <w:r w:rsidRPr="00066BA1">
      <w:rPr>
        <w:sz w:val="20"/>
      </w:rPr>
      <w:t xml:space="preserve">This project has been made possible in part by a grant from the Texas Instruments </w:t>
    </w:r>
    <w:r>
      <w:rPr>
        <w:sz w:val="20"/>
      </w:rPr>
      <w:t xml:space="preserve">           </w:t>
    </w:r>
  </w:p>
  <w:p w:rsidR="00E73670" w:rsidRPr="009968C2" w:rsidRDefault="00E73670" w:rsidP="009968C2">
    <w:pPr>
      <w:pStyle w:val="Footer"/>
      <w:jc w:val="center"/>
      <w:rPr>
        <w:sz w:val="20"/>
      </w:rPr>
    </w:pPr>
    <w:r w:rsidRPr="00066BA1">
      <w:rPr>
        <w:sz w:val="20"/>
      </w:rPr>
      <w:t xml:space="preserve">    </w:t>
    </w:r>
    <w:r>
      <w:rPr>
        <w:sz w:val="20"/>
      </w:rPr>
      <w:t xml:space="preserve">                    </w:t>
    </w:r>
    <w:r w:rsidRPr="00066BA1">
      <w:rPr>
        <w:sz w:val="20"/>
      </w:rPr>
      <w:t xml:space="preserve">Community Fund, an advised fund of Silicon Valley Community Foundation. </w:t>
    </w:r>
  </w:p>
  <w:p w:rsidR="00E73670" w:rsidRDefault="00E73670">
    <w:pPr>
      <w:pStyle w:val="Footer"/>
      <w:jc w:val="center"/>
    </w:pPr>
    <w:fldSimple w:instr=" PAGE   \* MERGEFORMAT ">
      <w:r>
        <w:rPr>
          <w:noProof/>
        </w:rPr>
        <w:t>3</w:t>
      </w:r>
    </w:fldSimple>
  </w:p>
  <w:p w:rsidR="00E73670" w:rsidRDefault="00E73670" w:rsidP="009968C2">
    <w:pPr>
      <w:pStyle w:val="Footer"/>
      <w:jc w:val="center"/>
    </w:pP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3670" w:rsidRDefault="00E73670">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3670" w:rsidRDefault="00E73670" w:rsidP="004E6782">
      <w:pPr>
        <w:spacing w:after="0" w:line="240" w:lineRule="auto"/>
      </w:pPr>
      <w:r>
        <w:separator/>
      </w:r>
    </w:p>
  </w:footnote>
  <w:footnote w:type="continuationSeparator" w:id="0">
    <w:p w:rsidR="00E73670" w:rsidRDefault="00E73670" w:rsidP="004E6782">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3670" w:rsidRDefault="00E73670">
    <w:pPr>
      <w:pStyle w:val="Heade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3670" w:rsidRDefault="00E73670" w:rsidP="000F2868">
    <w:pPr>
      <w:pStyle w:val="Header"/>
      <w:tabs>
        <w:tab w:val="clear" w:pos="4680"/>
        <w:tab w:val="clear" w:pos="9360"/>
        <w:tab w:val="right" w:pos="10080"/>
      </w:tabs>
      <w:jc w:val="center"/>
    </w:pPr>
    <w:r w:rsidRPr="0075017C">
      <w:rPr>
        <w:noProof/>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6" type="#_x0000_t75" alt="\\rtc-fs1\sccoe\Users\SYellenberg\My Documents\1 A WORK\LOGOS\SCCOE-logo-Horiz.jpg" style="width:230pt;height:46pt;visibility:visible">
          <v:imagedata r:id="rId1" o:title=""/>
          <v:textbox style="mso-rotate-with-shape:t"/>
        </v:shape>
      </w:pict>
    </w: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3670" w:rsidRDefault="00E73670">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824262"/>
    <w:multiLevelType w:val="hybridMultilevel"/>
    <w:tmpl w:val="7572210C"/>
    <w:lvl w:ilvl="0" w:tplc="7E0E565C">
      <w:start w:val="2"/>
      <w:numFmt w:val="bullet"/>
      <w:lvlText w:val=""/>
      <w:lvlJc w:val="left"/>
      <w:pPr>
        <w:tabs>
          <w:tab w:val="num" w:pos="720"/>
        </w:tabs>
        <w:ind w:left="720" w:hanging="360"/>
      </w:pPr>
      <w:rPr>
        <w:rFonts w:ascii="Symbol" w:eastAsia="Times New Roman" w:hAnsi="Symbol" w:hint="default"/>
        <w:w w:val="1"/>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TrackMoves/>
  <w:defaultTabStop w:val="720"/>
  <w:doNotHyphenateCaps/>
  <w:characterSpacingControl w:val="doNotCompress"/>
  <w:savePreviewPicture/>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E6782"/>
    <w:rsid w:val="00066BA1"/>
    <w:rsid w:val="000A339A"/>
    <w:rsid w:val="000F2868"/>
    <w:rsid w:val="002A3679"/>
    <w:rsid w:val="0035126E"/>
    <w:rsid w:val="003E45D2"/>
    <w:rsid w:val="004B01B9"/>
    <w:rsid w:val="004B5471"/>
    <w:rsid w:val="004E6782"/>
    <w:rsid w:val="00512702"/>
    <w:rsid w:val="00523E19"/>
    <w:rsid w:val="006D292A"/>
    <w:rsid w:val="0075017C"/>
    <w:rsid w:val="009968C2"/>
    <w:rsid w:val="00AB09A7"/>
    <w:rsid w:val="00BE2AF4"/>
    <w:rsid w:val="00C02C4B"/>
    <w:rsid w:val="00C24D57"/>
    <w:rsid w:val="00D029C6"/>
    <w:rsid w:val="00DD039E"/>
    <w:rsid w:val="00DD490E"/>
    <w:rsid w:val="00E73670"/>
    <w:rsid w:val="00ED42DB"/>
  </w:rsids>
  <m:mathPr>
    <m:mathFont m:val="Times New Roman"/>
    <m:brkBin m:val="before"/>
    <m:brkBinSub m:val="--"/>
    <m:smallFrac m:val="off"/>
    <m:dispDef m:val="off"/>
    <m:lMargin m:val="0"/>
    <m:rMargin m:val="0"/>
    <m:wrapRight/>
    <m:intLim m:val="subSup"/>
    <m:naryLim m:val="subSup"/>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6BA1"/>
    <w:pPr>
      <w:spacing w:after="200" w:line="276" w:lineRule="auto"/>
    </w:pPr>
    <w:rPr>
      <w:sz w:val="22"/>
      <w:szCs w:val="22"/>
    </w:rPr>
  </w:style>
  <w:style w:type="character" w:default="1" w:styleId="DefaultParagraphFont">
    <w:name w:val="Default Paragraph Font"/>
    <w:uiPriority w:val="99"/>
    <w:semiHidden/>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rsid w:val="004E67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6782"/>
    <w:rPr>
      <w:rFonts w:ascii="Tahoma" w:hAnsi="Tahoma" w:cs="Tahoma"/>
      <w:sz w:val="16"/>
    </w:rPr>
  </w:style>
  <w:style w:type="paragraph" w:styleId="Header">
    <w:name w:val="header"/>
    <w:basedOn w:val="Normal"/>
    <w:link w:val="HeaderChar"/>
    <w:uiPriority w:val="99"/>
    <w:rsid w:val="004E67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6782"/>
    <w:rPr>
      <w:rFonts w:cs="Times New Roman"/>
    </w:rPr>
  </w:style>
  <w:style w:type="paragraph" w:styleId="Footer">
    <w:name w:val="footer"/>
    <w:basedOn w:val="Normal"/>
    <w:link w:val="FooterChar"/>
    <w:uiPriority w:val="99"/>
    <w:semiHidden/>
    <w:rsid w:val="004E67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6782"/>
    <w:rPr>
      <w:rFonts w:cs="Times New Roman"/>
    </w:rPr>
  </w:style>
  <w:style w:type="table" w:styleId="TableGrid">
    <w:name w:val="Table Grid"/>
    <w:basedOn w:val="TableNormal"/>
    <w:uiPriority w:val="99"/>
    <w:rsid w:val="00DD49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oNotRelyOnCSS/>
  <w:doNotSaveAsSingleFile/>
  <w:doNotOrganizeInFolder/>
  <w:doNotUseLongFileNames/>
  <w:pixelsPerInch w:val="0"/>
  <w:targetScreenSz w:val="544x376"/>
</w:webSettings>
</file>

<file path=word/_rels/document.xml.rels><?xml version="1.0" encoding="UTF-8" standalone="yes"?>
<Relationships xmlns="http://schemas.openxmlformats.org/package/2006/relationships"><Relationship Id="rId19" Type="http://schemas.openxmlformats.org/officeDocument/2006/relationships/fontTable" Target="fontTable.xml"/><Relationship Id="rId20" Type="http://schemas.openxmlformats.org/officeDocument/2006/relationships/theme" Target="theme/theme1.xml"/><Relationship Id="rId10" Type="http://schemas.openxmlformats.org/officeDocument/2006/relationships/image" Target="media/image4.png"/><Relationship Id="rId11" Type="http://schemas.openxmlformats.org/officeDocument/2006/relationships/image" Target="media/image5.png"/><Relationship Id="rId12" Type="http://schemas.openxmlformats.org/officeDocument/2006/relationships/image" Target="media/image6.png"/><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header" Target="header3.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image" Target="media/image3.png"/><Relationship Id="rId18"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8.png"/><Relationship Id="rId2" Type="http://schemas.openxmlformats.org/officeDocument/2006/relationships/image" Target="media/image9.jpeg"/></Relationships>
</file>

<file path=word/_rels/header2.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8</Pages>
  <Words>1874</Words>
  <Characters>10685</Characters>
  <Application>Microsoft Macintosh Word</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Middle School STEM Science Lab/Activity Planner </dc:title>
  <dc:subject/>
  <dc:creator>Sandra Yellenberg</dc:creator>
  <cp:keywords/>
  <cp:lastModifiedBy>Cupertino Union School District</cp:lastModifiedBy>
  <cp:revision>4</cp:revision>
  <dcterms:created xsi:type="dcterms:W3CDTF">2012-06-20T05:00:00Z</dcterms:created>
  <dcterms:modified xsi:type="dcterms:W3CDTF">2012-06-20T05:50:00Z</dcterms:modified>
</cp:coreProperties>
</file>