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38"/>
        <w:gridCol w:w="4230"/>
        <w:gridCol w:w="4320"/>
      </w:tblGrid>
      <w:tr w:rsidR="00AE42C7" w:rsidTr="001A2E31">
        <w:trPr>
          <w:cantSplit/>
          <w:trHeight w:val="510"/>
        </w:trPr>
        <w:tc>
          <w:tcPr>
            <w:tcW w:w="5868" w:type="dxa"/>
            <w:gridSpan w:val="2"/>
          </w:tcPr>
          <w:p w:rsidR="00AE42C7" w:rsidRPr="00BA7407" w:rsidRDefault="00AE42C7" w:rsidP="001A2E31">
            <w:pPr>
              <w:pStyle w:val="Header"/>
              <w:tabs>
                <w:tab w:val="clear" w:pos="4320"/>
                <w:tab w:val="clear" w:pos="8640"/>
              </w:tabs>
              <w:rPr>
                <w:sz w:val="24"/>
              </w:rPr>
            </w:pPr>
            <w:r>
              <w:rPr>
                <w:b/>
                <w:sz w:val="24"/>
              </w:rPr>
              <w:t xml:space="preserve">Designer </w:t>
            </w:r>
            <w:r>
              <w:rPr>
                <w:sz w:val="24"/>
              </w:rPr>
              <w:t>Jessica Shildt</w:t>
            </w:r>
          </w:p>
        </w:tc>
        <w:tc>
          <w:tcPr>
            <w:tcW w:w="4320" w:type="dxa"/>
          </w:tcPr>
          <w:p w:rsidR="00AE42C7" w:rsidRPr="001C30A5" w:rsidRDefault="00AE42C7" w:rsidP="001A2E31">
            <w:pPr>
              <w:rPr>
                <w:sz w:val="24"/>
              </w:rPr>
            </w:pPr>
            <w:r>
              <w:rPr>
                <w:b/>
                <w:sz w:val="24"/>
              </w:rPr>
              <w:t xml:space="preserve">Teaching Date </w:t>
            </w:r>
            <w:r>
              <w:rPr>
                <w:sz w:val="24"/>
              </w:rPr>
              <w:t>Day 1</w:t>
            </w:r>
          </w:p>
        </w:tc>
      </w:tr>
      <w:tr w:rsidR="00AE42C7" w:rsidTr="001A2E31">
        <w:trPr>
          <w:cantSplit/>
          <w:trHeight w:val="510"/>
        </w:trPr>
        <w:tc>
          <w:tcPr>
            <w:tcW w:w="5868" w:type="dxa"/>
            <w:gridSpan w:val="2"/>
          </w:tcPr>
          <w:p w:rsidR="00AE42C7" w:rsidRPr="00BA7407" w:rsidRDefault="00AE42C7" w:rsidP="001A2E31">
            <w:pPr>
              <w:pStyle w:val="Header"/>
              <w:tabs>
                <w:tab w:val="clear" w:pos="4320"/>
                <w:tab w:val="clear" w:pos="8640"/>
              </w:tabs>
              <w:rPr>
                <w:i/>
                <w:sz w:val="24"/>
              </w:rPr>
            </w:pPr>
            <w:r>
              <w:rPr>
                <w:b/>
                <w:sz w:val="24"/>
              </w:rPr>
              <w:t xml:space="preserve">Topic: </w:t>
            </w:r>
            <w:r>
              <w:rPr>
                <w:sz w:val="24"/>
              </w:rPr>
              <w:t xml:space="preserve">Introduction to Shakespeare and </w:t>
            </w:r>
            <w:r>
              <w:rPr>
                <w:i/>
                <w:sz w:val="24"/>
              </w:rPr>
              <w:t>Romeo and Juliet</w:t>
            </w:r>
          </w:p>
          <w:p w:rsidR="00AE42C7" w:rsidRDefault="00AE42C7" w:rsidP="001A2E31">
            <w:pPr>
              <w:pStyle w:val="Header"/>
              <w:tabs>
                <w:tab w:val="clear" w:pos="4320"/>
                <w:tab w:val="clear" w:pos="8640"/>
              </w:tabs>
              <w:rPr>
                <w:b/>
                <w:sz w:val="24"/>
              </w:rPr>
            </w:pPr>
          </w:p>
        </w:tc>
        <w:tc>
          <w:tcPr>
            <w:tcW w:w="4320" w:type="dxa"/>
          </w:tcPr>
          <w:p w:rsidR="00AE42C7" w:rsidRDefault="00AE42C7" w:rsidP="001A2E31">
            <w:pPr>
              <w:rPr>
                <w:b/>
                <w:sz w:val="24"/>
              </w:rPr>
            </w:pPr>
          </w:p>
          <w:p w:rsidR="00AE42C7" w:rsidRDefault="00AE42C7" w:rsidP="001A2E31">
            <w:pPr>
              <w:rPr>
                <w:b/>
                <w:sz w:val="24"/>
              </w:rPr>
            </w:pPr>
          </w:p>
        </w:tc>
      </w:tr>
      <w:tr w:rsidR="00AE42C7" w:rsidTr="001A2E31">
        <w:trPr>
          <w:cantSplit/>
          <w:trHeight w:val="717"/>
        </w:trPr>
        <w:tc>
          <w:tcPr>
            <w:tcW w:w="1638" w:type="dxa"/>
          </w:tcPr>
          <w:p w:rsidR="00AE42C7" w:rsidRDefault="00AE42C7" w:rsidP="001A2E31">
            <w:pPr>
              <w:rPr>
                <w:b/>
                <w:sz w:val="24"/>
              </w:rPr>
            </w:pPr>
            <w:r>
              <w:rPr>
                <w:b/>
                <w:sz w:val="24"/>
              </w:rPr>
              <w:t>Grade Level</w:t>
            </w:r>
            <w:r>
              <w:rPr>
                <w:sz w:val="24"/>
              </w:rPr>
              <w:t xml:space="preserve">: </w:t>
            </w:r>
          </w:p>
          <w:p w:rsidR="00AE42C7" w:rsidRPr="001C30A5" w:rsidRDefault="00AE42C7" w:rsidP="001A2E31">
            <w:pPr>
              <w:rPr>
                <w:sz w:val="24"/>
              </w:rPr>
            </w:pPr>
            <w:r>
              <w:rPr>
                <w:b/>
                <w:sz w:val="24"/>
              </w:rPr>
              <w:t xml:space="preserve"> </w:t>
            </w:r>
            <w:r w:rsidRPr="001C30A5">
              <w:rPr>
                <w:sz w:val="24"/>
              </w:rPr>
              <w:t>9H</w:t>
            </w:r>
          </w:p>
        </w:tc>
        <w:tc>
          <w:tcPr>
            <w:tcW w:w="4230" w:type="dxa"/>
          </w:tcPr>
          <w:p w:rsidR="00AE42C7" w:rsidRDefault="00AE42C7" w:rsidP="001A2E31">
            <w:pPr>
              <w:rPr>
                <w:b/>
                <w:sz w:val="24"/>
              </w:rPr>
            </w:pPr>
            <w:r>
              <w:rPr>
                <w:b/>
                <w:sz w:val="24"/>
              </w:rPr>
              <w:t xml:space="preserve">Time Frame </w:t>
            </w:r>
          </w:p>
          <w:p w:rsidR="00AE42C7" w:rsidRDefault="00AE42C7" w:rsidP="001A2E31">
            <w:pPr>
              <w:rPr>
                <w:sz w:val="24"/>
              </w:rPr>
            </w:pPr>
            <w:r w:rsidRPr="001C30A5">
              <w:rPr>
                <w:sz w:val="24"/>
              </w:rPr>
              <w:t>100 minutes</w:t>
            </w:r>
          </w:p>
          <w:p w:rsidR="00AE42C7" w:rsidRPr="001C30A5" w:rsidRDefault="00AE42C7" w:rsidP="001A2E31">
            <w:pPr>
              <w:rPr>
                <w:sz w:val="24"/>
              </w:rPr>
            </w:pPr>
            <w:r>
              <w:rPr>
                <w:sz w:val="24"/>
              </w:rPr>
              <w:t xml:space="preserve">(Block 1 </w:t>
            </w:r>
            <w:r w:rsidR="00A94A78">
              <w:rPr>
                <w:sz w:val="24"/>
              </w:rPr>
              <w:t xml:space="preserve">is </w:t>
            </w:r>
            <w:r>
              <w:rPr>
                <w:sz w:val="24"/>
              </w:rPr>
              <w:t>50 min. every day)</w:t>
            </w:r>
          </w:p>
        </w:tc>
        <w:tc>
          <w:tcPr>
            <w:tcW w:w="4320" w:type="dxa"/>
          </w:tcPr>
          <w:p w:rsidR="00AE42C7" w:rsidRDefault="00AE42C7" w:rsidP="001A2E31">
            <w:pPr>
              <w:rPr>
                <w:b/>
                <w:sz w:val="24"/>
              </w:rPr>
            </w:pPr>
            <w:r>
              <w:rPr>
                <w:b/>
                <w:sz w:val="24"/>
              </w:rPr>
              <w:t xml:space="preserve">Description of Students: </w:t>
            </w: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tc>
      </w:tr>
      <w:tr w:rsidR="00AE42C7" w:rsidTr="001A2E31">
        <w:trPr>
          <w:cantSplit/>
          <w:trHeight w:val="1941"/>
        </w:trPr>
        <w:tc>
          <w:tcPr>
            <w:tcW w:w="10188" w:type="dxa"/>
            <w:gridSpan w:val="3"/>
          </w:tcPr>
          <w:p w:rsidR="00AE42C7" w:rsidRDefault="00AE42C7" w:rsidP="001A2E31">
            <w:pPr>
              <w:rPr>
                <w:b/>
                <w:sz w:val="24"/>
              </w:rPr>
            </w:pPr>
            <w:r>
              <w:rPr>
                <w:b/>
                <w:sz w:val="24"/>
              </w:rPr>
              <w:t xml:space="preserve">Lesson Objectives: </w:t>
            </w:r>
          </w:p>
          <w:p w:rsidR="00AE42C7" w:rsidRDefault="00AE42C7" w:rsidP="001A2E31">
            <w:pPr>
              <w:rPr>
                <w:sz w:val="24"/>
              </w:rPr>
            </w:pPr>
            <w:r>
              <w:rPr>
                <w:sz w:val="24"/>
              </w:rPr>
              <w:t>Students will gain a sense of course expectations and requisite attitudes for successful work with Shakespeare.</w:t>
            </w:r>
          </w:p>
          <w:p w:rsidR="00AE42C7" w:rsidRDefault="00AE42C7" w:rsidP="001A2E31">
            <w:pPr>
              <w:rPr>
                <w:sz w:val="24"/>
              </w:rPr>
            </w:pPr>
            <w:r>
              <w:rPr>
                <w:sz w:val="24"/>
              </w:rPr>
              <w:t>Students will activate background knowledge and prior experiences with Shakespeare.</w:t>
            </w:r>
          </w:p>
          <w:p w:rsidR="00AE42C7" w:rsidRPr="00026CE2" w:rsidRDefault="00AE42C7" w:rsidP="001A2E31">
            <w:pPr>
              <w:rPr>
                <w:sz w:val="24"/>
              </w:rPr>
            </w:pPr>
            <w:r>
              <w:rPr>
                <w:sz w:val="24"/>
              </w:rPr>
              <w:t>Students will gain foundational understanding of who Shakespeare was, what he wrote about, when he wrote it, and how he wrote it.</w:t>
            </w:r>
          </w:p>
          <w:p w:rsidR="00AE42C7" w:rsidRDefault="00AE42C7" w:rsidP="001A2E31">
            <w:pPr>
              <w:rPr>
                <w:b/>
                <w:sz w:val="24"/>
              </w:rPr>
            </w:pPr>
          </w:p>
          <w:p w:rsidR="00AE42C7" w:rsidRDefault="00AE42C7" w:rsidP="001A2E31">
            <w:pPr>
              <w:rPr>
                <w:b/>
                <w:sz w:val="24"/>
              </w:rPr>
            </w:pPr>
          </w:p>
        </w:tc>
      </w:tr>
      <w:tr w:rsidR="00AE42C7" w:rsidTr="001A2E31">
        <w:trPr>
          <w:cantSplit/>
        </w:trPr>
        <w:tc>
          <w:tcPr>
            <w:tcW w:w="5868" w:type="dxa"/>
            <w:gridSpan w:val="2"/>
          </w:tcPr>
          <w:p w:rsidR="00AE42C7" w:rsidRDefault="00AE42C7" w:rsidP="001A2E31">
            <w:pPr>
              <w:rPr>
                <w:b/>
                <w:sz w:val="24"/>
              </w:rPr>
            </w:pPr>
            <w:r>
              <w:rPr>
                <w:b/>
                <w:sz w:val="24"/>
              </w:rPr>
              <w:t xml:space="preserve">Assessment: Formative and Summative </w:t>
            </w:r>
          </w:p>
          <w:p w:rsidR="00AE42C7" w:rsidRDefault="00AE42C7" w:rsidP="001A2E31">
            <w:pPr>
              <w:pStyle w:val="BodyText"/>
            </w:pPr>
            <w:r>
              <w:t xml:space="preserve">Formative: Shakespeare attitude survey. This will give me a sense of student’s background with </w:t>
            </w:r>
            <w:r w:rsidR="00A94A78">
              <w:t>Shakespeare and their attitudes motivations toward</w:t>
            </w:r>
            <w:r>
              <w:t xml:space="preserve"> his work.</w:t>
            </w:r>
          </w:p>
          <w:p w:rsidR="00A94A78" w:rsidRPr="00BA7407" w:rsidRDefault="00A94A78" w:rsidP="001A2E31">
            <w:pPr>
              <w:pStyle w:val="BodyText"/>
            </w:pPr>
            <w:r>
              <w:t>Shakespeare Search Activity: This activity will demonstrate student exploration of Shakespeare’s body of work and the student’s efforts to work within it.</w:t>
            </w:r>
          </w:p>
        </w:tc>
        <w:tc>
          <w:tcPr>
            <w:tcW w:w="4320" w:type="dxa"/>
          </w:tcPr>
          <w:p w:rsidR="00AE42C7" w:rsidRDefault="00AE42C7" w:rsidP="001A2E31">
            <w:pPr>
              <w:rPr>
                <w:b/>
                <w:sz w:val="24"/>
              </w:rPr>
            </w:pPr>
            <w:r>
              <w:rPr>
                <w:b/>
                <w:sz w:val="24"/>
              </w:rPr>
              <w:t xml:space="preserve">Resources: </w:t>
            </w:r>
          </w:p>
          <w:p w:rsidR="00AE42C7" w:rsidRDefault="00AE42C7" w:rsidP="001A2E31">
            <w:pPr>
              <w:rPr>
                <w:sz w:val="24"/>
              </w:rPr>
            </w:pPr>
            <w:r>
              <w:rPr>
                <w:sz w:val="24"/>
              </w:rPr>
              <w:t xml:space="preserve">Emily </w:t>
            </w:r>
            <w:proofErr w:type="spellStart"/>
            <w:r>
              <w:rPr>
                <w:sz w:val="24"/>
              </w:rPr>
              <w:t>Finerfrock’s</w:t>
            </w:r>
            <w:proofErr w:type="spellEnd"/>
            <w:r>
              <w:rPr>
                <w:sz w:val="24"/>
              </w:rPr>
              <w:t xml:space="preserve"> attitude survey</w:t>
            </w:r>
            <w:r w:rsidR="007A59B4">
              <w:rPr>
                <w:sz w:val="24"/>
              </w:rPr>
              <w:t xml:space="preserve"> (modified)</w:t>
            </w:r>
          </w:p>
          <w:p w:rsidR="00AE42C7" w:rsidRDefault="00AE42C7" w:rsidP="001A2E31">
            <w:pPr>
              <w:rPr>
                <w:sz w:val="24"/>
              </w:rPr>
            </w:pPr>
            <w:r>
              <w:rPr>
                <w:sz w:val="24"/>
              </w:rPr>
              <w:t>Bingo sheets</w:t>
            </w:r>
          </w:p>
          <w:p w:rsidR="00AE42C7" w:rsidRDefault="00AE42C7" w:rsidP="001A2E31">
            <w:pPr>
              <w:rPr>
                <w:sz w:val="24"/>
              </w:rPr>
            </w:pPr>
            <w:r>
              <w:rPr>
                <w:sz w:val="24"/>
              </w:rPr>
              <w:t>Open Source Shakespeare</w:t>
            </w:r>
          </w:p>
          <w:p w:rsidR="00AE42C7" w:rsidRDefault="00AE42C7" w:rsidP="001A2E31">
            <w:pPr>
              <w:rPr>
                <w:sz w:val="24"/>
              </w:rPr>
            </w:pPr>
            <w:r>
              <w:rPr>
                <w:sz w:val="24"/>
              </w:rPr>
              <w:t>Word list</w:t>
            </w:r>
          </w:p>
          <w:p w:rsidR="00AE42C7" w:rsidRDefault="00AE42C7" w:rsidP="001A2E31">
            <w:pPr>
              <w:rPr>
                <w:sz w:val="24"/>
              </w:rPr>
            </w:pPr>
            <w:r>
              <w:rPr>
                <w:sz w:val="24"/>
              </w:rPr>
              <w:t>Netbook cart</w:t>
            </w:r>
          </w:p>
          <w:p w:rsidR="00AE42C7" w:rsidRDefault="00AE42C7" w:rsidP="001A2E31">
            <w:pPr>
              <w:rPr>
                <w:sz w:val="24"/>
              </w:rPr>
            </w:pPr>
            <w:r>
              <w:rPr>
                <w:sz w:val="24"/>
              </w:rPr>
              <w:t xml:space="preserve">Lecture </w:t>
            </w:r>
            <w:proofErr w:type="spellStart"/>
            <w:r>
              <w:rPr>
                <w:sz w:val="24"/>
              </w:rPr>
              <w:t>pptx</w:t>
            </w:r>
            <w:proofErr w:type="spellEnd"/>
          </w:p>
          <w:p w:rsidR="00AE42C7" w:rsidRDefault="00AE42C7" w:rsidP="001A2E31">
            <w:pPr>
              <w:rPr>
                <w:sz w:val="24"/>
              </w:rPr>
            </w:pPr>
            <w:r>
              <w:rPr>
                <w:sz w:val="24"/>
              </w:rPr>
              <w:t>Lecture notes</w:t>
            </w:r>
          </w:p>
          <w:p w:rsidR="00AE42C7" w:rsidRPr="00BA7407" w:rsidRDefault="00AE42C7" w:rsidP="001A2E31">
            <w:pPr>
              <w:rPr>
                <w:sz w:val="24"/>
              </w:rPr>
            </w:pPr>
            <w:proofErr w:type="spellStart"/>
            <w:r>
              <w:rPr>
                <w:sz w:val="24"/>
              </w:rPr>
              <w:t>Flocabulary</w:t>
            </w:r>
            <w:proofErr w:type="spellEnd"/>
            <w:r>
              <w:rPr>
                <w:sz w:val="24"/>
              </w:rPr>
              <w:t xml:space="preserve"> link (sonnet 18)</w:t>
            </w: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tc>
      </w:tr>
      <w:tr w:rsidR="00AE42C7" w:rsidTr="001A2E31">
        <w:trPr>
          <w:cantSplit/>
        </w:trPr>
        <w:tc>
          <w:tcPr>
            <w:tcW w:w="10188" w:type="dxa"/>
            <w:gridSpan w:val="3"/>
          </w:tcPr>
          <w:p w:rsidR="00AE42C7" w:rsidRDefault="00AE42C7" w:rsidP="001A2E31">
            <w:pPr>
              <w:rPr>
                <w:b/>
                <w:sz w:val="24"/>
              </w:rPr>
            </w:pPr>
            <w:r>
              <w:rPr>
                <w:b/>
                <w:sz w:val="24"/>
              </w:rPr>
              <w:t>Content</w:t>
            </w:r>
          </w:p>
          <w:p w:rsidR="00AE42C7" w:rsidRPr="00CF4587" w:rsidRDefault="00AE42C7" w:rsidP="001A2E31">
            <w:pPr>
              <w:rPr>
                <w:sz w:val="24"/>
              </w:rPr>
            </w:pPr>
            <w:r>
              <w:rPr>
                <w:sz w:val="24"/>
              </w:rPr>
              <w:t>Shakespeare wrote in Elizabethan England. He wrote sonnets and plays. The plays are often categorized as tragedies, comedies, and histories. He often composed in iambic pentameter. Content in Shakespeare’s plays spans human experience. We still use and recognize quotes from Shakespeare in our everyday language. Plays are divided in acts, scenes, and lines.</w:t>
            </w:r>
          </w:p>
          <w:p w:rsidR="00AE42C7" w:rsidRDefault="00AE42C7" w:rsidP="001A2E31"/>
        </w:tc>
      </w:tr>
    </w:tbl>
    <w:p w:rsidR="00AE42C7" w:rsidRDefault="00AE42C7" w:rsidP="00AE42C7">
      <w: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400"/>
      </w:tblGrid>
      <w:tr w:rsidR="00AE42C7" w:rsidTr="001A2E31">
        <w:trPr>
          <w:cantSplit/>
          <w:trHeight w:val="5714"/>
        </w:trPr>
        <w:tc>
          <w:tcPr>
            <w:tcW w:w="10188" w:type="dxa"/>
            <w:gridSpan w:val="2"/>
            <w:tcBorders>
              <w:top w:val="single" w:sz="12" w:space="0" w:color="auto"/>
              <w:left w:val="single" w:sz="12" w:space="0" w:color="auto"/>
              <w:bottom w:val="single" w:sz="12" w:space="0" w:color="auto"/>
              <w:right w:val="single" w:sz="12" w:space="0" w:color="auto"/>
            </w:tcBorders>
          </w:tcPr>
          <w:p w:rsidR="00AE42C7" w:rsidRDefault="00AE42C7" w:rsidP="001A2E31">
            <w:pPr>
              <w:rPr>
                <w:b/>
                <w:sz w:val="24"/>
                <w:szCs w:val="24"/>
              </w:rPr>
            </w:pPr>
            <w:r>
              <w:rPr>
                <w:b/>
                <w:sz w:val="24"/>
              </w:rPr>
              <w:lastRenderedPageBreak/>
              <w:t>Instructional Strategies and Timing:</w:t>
            </w:r>
            <w:r w:rsidRPr="00F540DD">
              <w:rPr>
                <w:b/>
                <w:sz w:val="24"/>
                <w:szCs w:val="24"/>
              </w:rPr>
              <w:t xml:space="preserve"> </w:t>
            </w:r>
          </w:p>
          <w:p w:rsidR="00AE42C7" w:rsidRPr="00BA7407" w:rsidRDefault="00AE42C7" w:rsidP="001A2E31">
            <w:pPr>
              <w:rPr>
                <w:sz w:val="24"/>
              </w:rPr>
            </w:pPr>
            <w:r>
              <w:rPr>
                <w:b/>
                <w:sz w:val="24"/>
                <w:szCs w:val="24"/>
              </w:rPr>
              <w:t xml:space="preserve">Before class: </w:t>
            </w:r>
            <w:r w:rsidR="00A94A78">
              <w:rPr>
                <w:sz w:val="24"/>
                <w:szCs w:val="24"/>
              </w:rPr>
              <w:t xml:space="preserve">My CT </w:t>
            </w:r>
            <w:r>
              <w:rPr>
                <w:sz w:val="24"/>
                <w:szCs w:val="24"/>
              </w:rPr>
              <w:t xml:space="preserve">has a lot of student-created work from past years. Before the classes begin this unit, I will post this work around the room to generate excitement for </w:t>
            </w:r>
            <w:r>
              <w:rPr>
                <w:i/>
                <w:sz w:val="24"/>
                <w:szCs w:val="24"/>
              </w:rPr>
              <w:t>Romeo and Juliet.</w:t>
            </w:r>
          </w:p>
          <w:p w:rsidR="00A94A78" w:rsidRDefault="00A94A78" w:rsidP="00A94A78">
            <w:pPr>
              <w:rPr>
                <w:b/>
                <w:sz w:val="24"/>
              </w:rPr>
            </w:pPr>
          </w:p>
          <w:p w:rsidR="00AE42C7" w:rsidRDefault="00D0300E" w:rsidP="001A2E31">
            <w:pPr>
              <w:rPr>
                <w:sz w:val="24"/>
              </w:rPr>
            </w:pPr>
            <w:r>
              <w:rPr>
                <w:b/>
                <w:sz w:val="24"/>
              </w:rPr>
              <w:t>1</w:t>
            </w:r>
            <w:r w:rsidR="009A1D47">
              <w:rPr>
                <w:b/>
                <w:sz w:val="24"/>
              </w:rPr>
              <w:t xml:space="preserve">. Activating/Generating Knowledge: </w:t>
            </w:r>
            <w:r w:rsidR="00AE42C7">
              <w:rPr>
                <w:b/>
                <w:sz w:val="24"/>
              </w:rPr>
              <w:t xml:space="preserve"> </w:t>
            </w:r>
            <w:r w:rsidR="00AE42C7">
              <w:rPr>
                <w:sz w:val="24"/>
              </w:rPr>
              <w:t>Students will complete a questionnaire assessing their attitudes and familiarity with the works of Shakespeare</w:t>
            </w:r>
            <w:r w:rsidR="00A94A78">
              <w:rPr>
                <w:sz w:val="24"/>
              </w:rPr>
              <w:t>.</w:t>
            </w:r>
            <w:r w:rsidR="00AE42C7">
              <w:rPr>
                <w:sz w:val="24"/>
              </w:rPr>
              <w:t xml:space="preserve"> (10 minutes)</w:t>
            </w:r>
          </w:p>
          <w:p w:rsidR="00AE42C7" w:rsidRDefault="00D0300E" w:rsidP="001A2E31">
            <w:pPr>
              <w:rPr>
                <w:sz w:val="24"/>
              </w:rPr>
            </w:pPr>
            <w:r>
              <w:rPr>
                <w:b/>
                <w:sz w:val="24"/>
              </w:rPr>
              <w:t>2</w:t>
            </w:r>
            <w:r w:rsidR="009A1D47">
              <w:rPr>
                <w:b/>
                <w:sz w:val="24"/>
              </w:rPr>
              <w:t>. Activating/Generating Knowledge:</w:t>
            </w:r>
            <w:r w:rsidR="00A94A78">
              <w:rPr>
                <w:b/>
                <w:sz w:val="24"/>
              </w:rPr>
              <w:t xml:space="preserve"> </w:t>
            </w:r>
            <w:r w:rsidR="00A94A78">
              <w:rPr>
                <w:sz w:val="24"/>
              </w:rPr>
              <w:t>Human Bingo:</w:t>
            </w:r>
            <w:r w:rsidR="00AE42C7">
              <w:rPr>
                <w:b/>
                <w:sz w:val="24"/>
              </w:rPr>
              <w:t xml:space="preserve"> </w:t>
            </w:r>
            <w:r w:rsidR="00AE42C7">
              <w:rPr>
                <w:sz w:val="24"/>
              </w:rPr>
              <w:t xml:space="preserve">Students will race to complete </w:t>
            </w:r>
            <w:r w:rsidR="009A1D47">
              <w:rPr>
                <w:sz w:val="24"/>
              </w:rPr>
              <w:t xml:space="preserve">human </w:t>
            </w:r>
            <w:r w:rsidR="00AE42C7">
              <w:rPr>
                <w:sz w:val="24"/>
              </w:rPr>
              <w:t>bingo boards while learning a little about how Shakespeare lives on today</w:t>
            </w:r>
            <w:r w:rsidR="00A94A78">
              <w:rPr>
                <w:sz w:val="24"/>
              </w:rPr>
              <w:t xml:space="preserve">. </w:t>
            </w:r>
            <w:r w:rsidR="00AE42C7">
              <w:rPr>
                <w:sz w:val="24"/>
              </w:rPr>
              <w:t xml:space="preserve"> </w:t>
            </w:r>
            <w:r w:rsidR="00A94A78">
              <w:rPr>
                <w:sz w:val="24"/>
              </w:rPr>
              <w:t xml:space="preserve">Each space in the board has a Shakespeare-related question or experience. Students must find another student who either can answer the question or has had the experience. Students can use each classmate no more than twice. </w:t>
            </w:r>
            <w:r w:rsidR="00AE42C7">
              <w:rPr>
                <w:sz w:val="24"/>
              </w:rPr>
              <w:t>(15 minutes)</w:t>
            </w:r>
          </w:p>
          <w:p w:rsidR="00AE42C7" w:rsidRDefault="00D0300E" w:rsidP="001A2E31">
            <w:pPr>
              <w:rPr>
                <w:sz w:val="24"/>
              </w:rPr>
            </w:pPr>
            <w:r>
              <w:rPr>
                <w:b/>
                <w:sz w:val="24"/>
              </w:rPr>
              <w:t>3</w:t>
            </w:r>
            <w:r w:rsidR="009A1D47">
              <w:rPr>
                <w:b/>
                <w:sz w:val="24"/>
              </w:rPr>
              <w:t xml:space="preserve">. </w:t>
            </w:r>
            <w:r w:rsidR="00B21087">
              <w:rPr>
                <w:b/>
                <w:sz w:val="24"/>
              </w:rPr>
              <w:t xml:space="preserve">Sharing/Collaborating: </w:t>
            </w:r>
            <w:r w:rsidR="00AE42C7">
              <w:rPr>
                <w:sz w:val="24"/>
              </w:rPr>
              <w:t xml:space="preserve">Have students list on </w:t>
            </w:r>
            <w:r w:rsidR="00AE42C7" w:rsidRPr="00B21087">
              <w:rPr>
                <w:b/>
                <w:sz w:val="24"/>
              </w:rPr>
              <w:t>white board</w:t>
            </w:r>
            <w:r w:rsidR="00AE42C7">
              <w:rPr>
                <w:sz w:val="24"/>
              </w:rPr>
              <w:t xml:space="preserve"> 1</w:t>
            </w:r>
            <w:proofErr w:type="gramStart"/>
            <w:r w:rsidR="00AE42C7">
              <w:rPr>
                <w:sz w:val="24"/>
              </w:rPr>
              <w:t>)why</w:t>
            </w:r>
            <w:proofErr w:type="gramEnd"/>
            <w:r w:rsidR="00AE42C7">
              <w:rPr>
                <w:sz w:val="24"/>
              </w:rPr>
              <w:t xml:space="preserve"> Shakespeare might be hard to study and 2)why Shakespeare might be important to study. Discuss how we can surmount reading obstacles. Expand on student reasons for studying Shakespeare by noting that he tackles major life themes and hopes—</w:t>
            </w:r>
            <w:proofErr w:type="spellStart"/>
            <w:r w:rsidR="00AE42C7">
              <w:rPr>
                <w:sz w:val="24"/>
              </w:rPr>
              <w:t>eg</w:t>
            </w:r>
            <w:proofErr w:type="spellEnd"/>
            <w:r w:rsidR="00AE42C7">
              <w:rPr>
                <w:sz w:val="24"/>
              </w:rPr>
              <w:t>. Love, death, hate, war, etc. (10 minutes)</w:t>
            </w:r>
          </w:p>
          <w:p w:rsidR="00AE42C7" w:rsidRPr="00B21087" w:rsidRDefault="00D0300E" w:rsidP="001A2E31">
            <w:pPr>
              <w:rPr>
                <w:sz w:val="24"/>
              </w:rPr>
            </w:pPr>
            <w:r>
              <w:rPr>
                <w:b/>
                <w:sz w:val="24"/>
              </w:rPr>
              <w:t>4</w:t>
            </w:r>
            <w:r w:rsidR="00B21087">
              <w:rPr>
                <w:b/>
                <w:sz w:val="24"/>
              </w:rPr>
              <w:t xml:space="preserve">. Researching: </w:t>
            </w:r>
            <w:r w:rsidR="00B21087">
              <w:rPr>
                <w:sz w:val="24"/>
              </w:rPr>
              <w:t>Shakespeare Search</w:t>
            </w:r>
          </w:p>
          <w:p w:rsidR="00AE42C7" w:rsidRPr="00133CBD" w:rsidRDefault="00AE42C7" w:rsidP="001A2E31">
            <w:pPr>
              <w:rPr>
                <w:sz w:val="24"/>
              </w:rPr>
            </w:pPr>
            <w:r>
              <w:rPr>
                <w:b/>
                <w:sz w:val="24"/>
              </w:rPr>
              <w:t>-</w:t>
            </w:r>
            <w:r>
              <w:rPr>
                <w:sz w:val="24"/>
              </w:rPr>
              <w:t xml:space="preserve">Distribute </w:t>
            </w:r>
            <w:r w:rsidR="00B21087">
              <w:rPr>
                <w:b/>
                <w:sz w:val="24"/>
              </w:rPr>
              <w:t>N</w:t>
            </w:r>
            <w:r w:rsidRPr="00B21087">
              <w:rPr>
                <w:b/>
                <w:sz w:val="24"/>
              </w:rPr>
              <w:t>etbooks</w:t>
            </w:r>
            <w:r w:rsidR="00B21087">
              <w:rPr>
                <w:b/>
                <w:sz w:val="24"/>
              </w:rPr>
              <w:t>.</w:t>
            </w:r>
            <w:r>
              <w:rPr>
                <w:sz w:val="24"/>
              </w:rPr>
              <w:t xml:space="preserve"> (5 minutes)</w:t>
            </w:r>
          </w:p>
          <w:p w:rsidR="00AE42C7" w:rsidRDefault="00AE42C7" w:rsidP="001A2E31">
            <w:pPr>
              <w:rPr>
                <w:sz w:val="24"/>
              </w:rPr>
            </w:pPr>
            <w:r>
              <w:rPr>
                <w:b/>
                <w:sz w:val="24"/>
              </w:rPr>
              <w:t>-</w:t>
            </w:r>
            <w:r>
              <w:rPr>
                <w:sz w:val="24"/>
              </w:rPr>
              <w:t xml:space="preserve">Pull up list of charged words covered by Shakespeare. Show students searchable text feature on </w:t>
            </w:r>
            <w:proofErr w:type="spellStart"/>
            <w:r w:rsidRPr="00B21087">
              <w:rPr>
                <w:b/>
                <w:sz w:val="24"/>
              </w:rPr>
              <w:t>OpenSource</w:t>
            </w:r>
            <w:proofErr w:type="spellEnd"/>
            <w:r w:rsidRPr="00B21087">
              <w:rPr>
                <w:b/>
                <w:sz w:val="24"/>
              </w:rPr>
              <w:t xml:space="preserve"> Shakespeare</w:t>
            </w:r>
            <w:r>
              <w:rPr>
                <w:sz w:val="24"/>
              </w:rPr>
              <w:t xml:space="preserve">. Have </w:t>
            </w:r>
            <w:proofErr w:type="gramStart"/>
            <w:r>
              <w:rPr>
                <w:sz w:val="24"/>
              </w:rPr>
              <w:t>students</w:t>
            </w:r>
            <w:proofErr w:type="gramEnd"/>
            <w:r>
              <w:rPr>
                <w:sz w:val="24"/>
              </w:rPr>
              <w:t xml:space="preserve"> select three words that interest them and find their favorite Shakespeare quote for each. </w:t>
            </w:r>
            <w:r w:rsidR="00A94A78">
              <w:rPr>
                <w:sz w:val="24"/>
              </w:rPr>
              <w:t>Allow time for students to share quotes. Have students select their top quote and write a paragraph about why they find this quo</w:t>
            </w:r>
            <w:r w:rsidR="00D0300E">
              <w:rPr>
                <w:sz w:val="24"/>
              </w:rPr>
              <w:t>te the most interesting. (15 minutes)</w:t>
            </w:r>
          </w:p>
          <w:p w:rsidR="00AE42C7" w:rsidRDefault="00AE42C7" w:rsidP="001A2E31">
            <w:pPr>
              <w:rPr>
                <w:sz w:val="24"/>
              </w:rPr>
            </w:pPr>
            <w:r>
              <w:rPr>
                <w:sz w:val="24"/>
              </w:rPr>
              <w:t xml:space="preserve">-Note that many of the phrases we use today stem from Shakespeare’s plays. Have quote list on </w:t>
            </w:r>
            <w:proofErr w:type="spellStart"/>
            <w:r w:rsidRPr="00B21087">
              <w:rPr>
                <w:b/>
                <w:sz w:val="24"/>
              </w:rPr>
              <w:t>SmartBoard</w:t>
            </w:r>
            <w:proofErr w:type="spellEnd"/>
            <w:r>
              <w:rPr>
                <w:sz w:val="24"/>
              </w:rPr>
              <w:t xml:space="preserve">. Have students star the ones they recognize. Have students look up play reference on </w:t>
            </w:r>
            <w:proofErr w:type="spellStart"/>
            <w:r w:rsidR="00A94A78">
              <w:rPr>
                <w:b/>
                <w:sz w:val="24"/>
              </w:rPr>
              <w:t>Open</w:t>
            </w:r>
            <w:r w:rsidRPr="00B21087">
              <w:rPr>
                <w:b/>
                <w:sz w:val="24"/>
              </w:rPr>
              <w:t>Source</w:t>
            </w:r>
            <w:proofErr w:type="spellEnd"/>
            <w:r w:rsidR="00D0300E">
              <w:rPr>
                <w:b/>
                <w:sz w:val="24"/>
              </w:rPr>
              <w:t>.</w:t>
            </w:r>
            <w:r w:rsidR="00D0300E">
              <w:rPr>
                <w:sz w:val="24"/>
              </w:rPr>
              <w:t xml:space="preserve"> (15 minutes)</w:t>
            </w:r>
          </w:p>
          <w:p w:rsidR="00B21087" w:rsidRDefault="00B21087" w:rsidP="001A2E31">
            <w:pPr>
              <w:rPr>
                <w:sz w:val="24"/>
              </w:rPr>
            </w:pPr>
            <w:r>
              <w:rPr>
                <w:sz w:val="24"/>
              </w:rPr>
              <w:t>-Technology back-ups: If Netbook cart is unavailable, use computer lab and LCD projector. If computer lab is unavailable, teacher could enter words on her computer and project search results. Students could make prediction. If power was out, students could use available texts in class to search for charged words and quotes, but this is less than ideal.</w:t>
            </w:r>
          </w:p>
          <w:p w:rsidR="00AE42C7" w:rsidRDefault="00D0300E" w:rsidP="001A2E31">
            <w:pPr>
              <w:rPr>
                <w:b/>
                <w:sz w:val="24"/>
              </w:rPr>
            </w:pPr>
            <w:r>
              <w:rPr>
                <w:b/>
                <w:sz w:val="24"/>
              </w:rPr>
              <w:t>5</w:t>
            </w:r>
            <w:r w:rsidR="00B21087">
              <w:rPr>
                <w:b/>
                <w:sz w:val="24"/>
              </w:rPr>
              <w:t>. Note-taking:</w:t>
            </w:r>
          </w:p>
          <w:p w:rsidR="00B21087" w:rsidRDefault="00AE42C7" w:rsidP="001A2E31">
            <w:pPr>
              <w:rPr>
                <w:sz w:val="24"/>
              </w:rPr>
            </w:pPr>
            <w:r>
              <w:rPr>
                <w:b/>
                <w:sz w:val="24"/>
              </w:rPr>
              <w:t>-</w:t>
            </w:r>
            <w:r>
              <w:rPr>
                <w:sz w:val="24"/>
              </w:rPr>
              <w:t>Distribute fill-i</w:t>
            </w:r>
            <w:r w:rsidR="00B21087">
              <w:rPr>
                <w:sz w:val="24"/>
              </w:rPr>
              <w:t xml:space="preserve">n notes for students. Show </w:t>
            </w:r>
            <w:r w:rsidR="00B21087">
              <w:rPr>
                <w:b/>
                <w:sz w:val="24"/>
              </w:rPr>
              <w:t>Power</w:t>
            </w:r>
            <w:r w:rsidR="00B21087">
              <w:rPr>
                <w:sz w:val="24"/>
              </w:rPr>
              <w:t xml:space="preserve"> </w:t>
            </w:r>
            <w:r w:rsidR="00B21087">
              <w:rPr>
                <w:b/>
                <w:sz w:val="24"/>
              </w:rPr>
              <w:t>Point</w:t>
            </w:r>
            <w:r>
              <w:rPr>
                <w:sz w:val="24"/>
              </w:rPr>
              <w:t xml:space="preserve"> </w:t>
            </w:r>
            <w:r w:rsidR="00B21087">
              <w:rPr>
                <w:sz w:val="24"/>
              </w:rPr>
              <w:t xml:space="preserve">on </w:t>
            </w:r>
            <w:r w:rsidR="00B21087">
              <w:rPr>
                <w:b/>
                <w:sz w:val="24"/>
              </w:rPr>
              <w:t xml:space="preserve">Smart Board </w:t>
            </w:r>
            <w:r>
              <w:rPr>
                <w:sz w:val="24"/>
              </w:rPr>
              <w:t>on iambic pentameter, sonnets and plays, three kinds of plays, organization within a play, and helpful hints/expectations.</w:t>
            </w:r>
            <w:r w:rsidR="00B21087">
              <w:rPr>
                <w:sz w:val="24"/>
              </w:rPr>
              <w:t xml:space="preserve"> Show </w:t>
            </w:r>
            <w:proofErr w:type="spellStart"/>
            <w:r w:rsidR="00B21087" w:rsidRPr="00B21087">
              <w:rPr>
                <w:b/>
                <w:sz w:val="24"/>
              </w:rPr>
              <w:t>Flocabulary’s</w:t>
            </w:r>
            <w:proofErr w:type="spellEnd"/>
            <w:r w:rsidR="00B21087">
              <w:rPr>
                <w:sz w:val="24"/>
              </w:rPr>
              <w:t xml:space="preserve"> “Sonnet 18” to model iambic pentameter (15 minutes).</w:t>
            </w:r>
          </w:p>
          <w:p w:rsidR="00AE42C7" w:rsidRDefault="00B21087" w:rsidP="001A2E31">
            <w:pPr>
              <w:rPr>
                <w:sz w:val="24"/>
              </w:rPr>
            </w:pPr>
            <w:r>
              <w:rPr>
                <w:sz w:val="24"/>
              </w:rPr>
              <w:t xml:space="preserve">-Technology back-ups: LCD </w:t>
            </w:r>
            <w:proofErr w:type="spellStart"/>
            <w:r>
              <w:rPr>
                <w:sz w:val="24"/>
              </w:rPr>
              <w:t>projecture</w:t>
            </w:r>
            <w:proofErr w:type="spellEnd"/>
            <w:r>
              <w:rPr>
                <w:sz w:val="24"/>
              </w:rPr>
              <w:t>, spoken lecture without visuals</w:t>
            </w:r>
          </w:p>
          <w:p w:rsidR="00AE42C7" w:rsidRDefault="00D0300E" w:rsidP="001A2E31">
            <w:pPr>
              <w:rPr>
                <w:b/>
                <w:sz w:val="24"/>
              </w:rPr>
            </w:pPr>
            <w:r>
              <w:rPr>
                <w:b/>
                <w:sz w:val="24"/>
              </w:rPr>
              <w:t>6</w:t>
            </w:r>
            <w:r w:rsidR="00B21087">
              <w:rPr>
                <w:b/>
                <w:sz w:val="24"/>
              </w:rPr>
              <w:t>. Activating/Generating Knowledge (</w:t>
            </w:r>
            <w:r w:rsidR="00AE42C7">
              <w:rPr>
                <w:b/>
                <w:sz w:val="24"/>
              </w:rPr>
              <w:t>Conclusion</w:t>
            </w:r>
            <w:r w:rsidR="00B21087">
              <w:rPr>
                <w:b/>
                <w:sz w:val="24"/>
              </w:rPr>
              <w:t>)</w:t>
            </w:r>
          </w:p>
          <w:p w:rsidR="00AE42C7" w:rsidRDefault="00AE42C7" w:rsidP="001A2E31">
            <w:pPr>
              <w:rPr>
                <w:sz w:val="24"/>
              </w:rPr>
            </w:pPr>
            <w:r>
              <w:rPr>
                <w:sz w:val="24"/>
              </w:rPr>
              <w:t>-Have students make human continuum. Have students respond to variety of objective and subjective statements by moving up and down the continuum. (10 minutes)</w:t>
            </w:r>
          </w:p>
          <w:p w:rsidR="00AE42C7" w:rsidRPr="00311C9F" w:rsidRDefault="00AE42C7" w:rsidP="001A2E31">
            <w:pPr>
              <w:rPr>
                <w:sz w:val="24"/>
              </w:rPr>
            </w:pPr>
            <w:r>
              <w:rPr>
                <w:sz w:val="24"/>
              </w:rPr>
              <w:t>-Goal writing: Have students write goals they have for this unit on the back of attitude survey. Have students pass in Attitude survey and file Shakespeare Search survey in writing to learn section (5 minutes).</w:t>
            </w:r>
          </w:p>
          <w:p w:rsidR="00AE42C7" w:rsidRPr="00722381" w:rsidRDefault="00AE42C7" w:rsidP="001A2E31">
            <w:pPr>
              <w:rPr>
                <w:sz w:val="24"/>
              </w:rPr>
            </w:pPr>
          </w:p>
          <w:p w:rsidR="00AE42C7" w:rsidRPr="00BA7407" w:rsidRDefault="00AE42C7" w:rsidP="001A2E31">
            <w:pPr>
              <w:rPr>
                <w:b/>
                <w:sz w:val="24"/>
              </w:rPr>
            </w:pPr>
          </w:p>
        </w:tc>
      </w:tr>
      <w:tr w:rsidR="00AE42C7" w:rsidTr="001A2E31">
        <w:trPr>
          <w:cantSplit/>
          <w:trHeight w:val="2679"/>
        </w:trPr>
        <w:tc>
          <w:tcPr>
            <w:tcW w:w="4788" w:type="dxa"/>
            <w:vMerge w:val="restart"/>
            <w:tcBorders>
              <w:top w:val="single" w:sz="12" w:space="0" w:color="auto"/>
              <w:left w:val="single" w:sz="12" w:space="0" w:color="auto"/>
              <w:bottom w:val="single" w:sz="12" w:space="0" w:color="auto"/>
              <w:right w:val="single" w:sz="12" w:space="0" w:color="auto"/>
            </w:tcBorders>
          </w:tcPr>
          <w:p w:rsidR="00AE42C7" w:rsidRDefault="00AE42C7" w:rsidP="001A2E31">
            <w:pPr>
              <w:rPr>
                <w:b/>
                <w:sz w:val="24"/>
              </w:rPr>
            </w:pPr>
            <w:r>
              <w:rPr>
                <w:b/>
                <w:sz w:val="24"/>
              </w:rPr>
              <w:lastRenderedPageBreak/>
              <w:t xml:space="preserve">Multi-disciplinary </w:t>
            </w:r>
          </w:p>
          <w:p w:rsidR="00AE42C7" w:rsidRPr="00F35A7C" w:rsidRDefault="00AE42C7" w:rsidP="001A2E31">
            <w:pPr>
              <w:rPr>
                <w:sz w:val="24"/>
              </w:rPr>
            </w:pPr>
            <w:r>
              <w:rPr>
                <w:sz w:val="24"/>
              </w:rPr>
              <w:t xml:space="preserve">Music-Students will listen to sonnet 18 performed on </w:t>
            </w:r>
            <w:proofErr w:type="spellStart"/>
            <w:r>
              <w:rPr>
                <w:sz w:val="24"/>
              </w:rPr>
              <w:t>Flocabulary</w:t>
            </w:r>
            <w:proofErr w:type="spellEnd"/>
            <w:r>
              <w:rPr>
                <w:sz w:val="24"/>
              </w:rPr>
              <w:t xml:space="preserve">. </w:t>
            </w:r>
          </w:p>
        </w:tc>
        <w:tc>
          <w:tcPr>
            <w:tcW w:w="5400" w:type="dxa"/>
            <w:tcBorders>
              <w:top w:val="single" w:sz="12" w:space="0" w:color="auto"/>
              <w:left w:val="single" w:sz="12" w:space="0" w:color="auto"/>
              <w:bottom w:val="single" w:sz="12" w:space="0" w:color="auto"/>
              <w:right w:val="single" w:sz="12" w:space="0" w:color="auto"/>
            </w:tcBorders>
          </w:tcPr>
          <w:p w:rsidR="00AE42C7" w:rsidRDefault="00AE42C7" w:rsidP="001A2E31">
            <w:pPr>
              <w:rPr>
                <w:b/>
                <w:sz w:val="24"/>
              </w:rPr>
            </w:pPr>
            <w:r>
              <w:rPr>
                <w:b/>
                <w:sz w:val="24"/>
              </w:rPr>
              <w:t xml:space="preserve">Adaptations: </w:t>
            </w:r>
          </w:p>
          <w:p w:rsidR="00AE42C7" w:rsidRPr="00A546BE" w:rsidRDefault="00AE42C7" w:rsidP="001A2E31">
            <w:pPr>
              <w:rPr>
                <w:sz w:val="24"/>
              </w:rPr>
            </w:pPr>
            <w:r>
              <w:rPr>
                <w:sz w:val="24"/>
              </w:rPr>
              <w:t>Fill-in notes to order note taking</w:t>
            </w:r>
          </w:p>
        </w:tc>
      </w:tr>
      <w:tr w:rsidR="00AE42C7" w:rsidTr="001A2E31">
        <w:trPr>
          <w:cantSplit/>
          <w:trHeight w:val="1259"/>
        </w:trPr>
        <w:tc>
          <w:tcPr>
            <w:tcW w:w="4788" w:type="dxa"/>
            <w:vMerge/>
            <w:tcBorders>
              <w:top w:val="single" w:sz="12" w:space="0" w:color="auto"/>
              <w:left w:val="single" w:sz="12" w:space="0" w:color="auto"/>
              <w:bottom w:val="single" w:sz="12" w:space="0" w:color="auto"/>
              <w:right w:val="single" w:sz="12" w:space="0" w:color="auto"/>
            </w:tcBorders>
          </w:tcPr>
          <w:p w:rsidR="00AE42C7" w:rsidRDefault="00AE42C7" w:rsidP="001A2E31">
            <w:pPr>
              <w:rPr>
                <w:b/>
                <w:sz w:val="24"/>
              </w:rPr>
            </w:pPr>
          </w:p>
        </w:tc>
        <w:tc>
          <w:tcPr>
            <w:tcW w:w="5400" w:type="dxa"/>
            <w:tcBorders>
              <w:top w:val="single" w:sz="12" w:space="0" w:color="auto"/>
              <w:left w:val="single" w:sz="12" w:space="0" w:color="auto"/>
              <w:bottom w:val="single" w:sz="12" w:space="0" w:color="auto"/>
              <w:right w:val="single" w:sz="12" w:space="0" w:color="auto"/>
            </w:tcBorders>
          </w:tcPr>
          <w:p w:rsidR="00AE42C7" w:rsidRDefault="00AE42C7" w:rsidP="001A2E31">
            <w:pPr>
              <w:rPr>
                <w:b/>
                <w:sz w:val="24"/>
              </w:rPr>
            </w:pPr>
            <w:r>
              <w:rPr>
                <w:b/>
                <w:sz w:val="24"/>
              </w:rPr>
              <w:t>Differentiation Strategies:</w:t>
            </w:r>
          </w:p>
          <w:p w:rsidR="00AE42C7" w:rsidRDefault="00AE42C7" w:rsidP="001A2E31">
            <w:pPr>
              <w:rPr>
                <w:b/>
                <w:sz w:val="24"/>
              </w:rPr>
            </w:pPr>
          </w:p>
          <w:p w:rsidR="00AE42C7" w:rsidRPr="00A546BE" w:rsidRDefault="00AE42C7" w:rsidP="001A2E31">
            <w:pPr>
              <w:rPr>
                <w:sz w:val="24"/>
              </w:rPr>
            </w:pPr>
            <w:r>
              <w:rPr>
                <w:b/>
                <w:sz w:val="24"/>
              </w:rPr>
              <w:t>-</w:t>
            </w:r>
            <w:r>
              <w:rPr>
                <w:sz w:val="24"/>
              </w:rPr>
              <w:t>Bingo activity encourages students to discover the diverse knowledge, interes</w:t>
            </w:r>
            <w:r w:rsidR="00D0300E">
              <w:rPr>
                <w:sz w:val="24"/>
              </w:rPr>
              <w:t>ts</w:t>
            </w:r>
            <w:r>
              <w:rPr>
                <w:sz w:val="24"/>
              </w:rPr>
              <w:t>, and attitudes of fellow students as they relate to Shakespeare. This activity will encourage all students to interact with one another, including those who may not be completely comfortable with one another.</w:t>
            </w:r>
          </w:p>
          <w:p w:rsidR="00AE42C7" w:rsidRDefault="00AE42C7" w:rsidP="001A2E31">
            <w:pPr>
              <w:rPr>
                <w:sz w:val="24"/>
              </w:rPr>
            </w:pPr>
            <w:r>
              <w:rPr>
                <w:b/>
                <w:sz w:val="24"/>
              </w:rPr>
              <w:t>-</w:t>
            </w:r>
            <w:r>
              <w:rPr>
                <w:sz w:val="24"/>
              </w:rPr>
              <w:t>Students choose which words/ideas interest them.</w:t>
            </w:r>
          </w:p>
          <w:p w:rsidR="00AE42C7" w:rsidRDefault="00AE42C7" w:rsidP="001A2E31">
            <w:pPr>
              <w:rPr>
                <w:sz w:val="24"/>
              </w:rPr>
            </w:pPr>
            <w:r>
              <w:rPr>
                <w:sz w:val="24"/>
              </w:rPr>
              <w:t>-Students are asked to identify their own attitudes and opinions through these activities.</w:t>
            </w:r>
          </w:p>
          <w:p w:rsidR="00AE42C7" w:rsidRPr="00A546BE" w:rsidRDefault="00AE42C7" w:rsidP="001A2E31">
            <w:pPr>
              <w:rPr>
                <w:sz w:val="24"/>
              </w:rPr>
            </w:pPr>
            <w:r>
              <w:rPr>
                <w:sz w:val="24"/>
              </w:rPr>
              <w:t>-Students are primed to understand expectations for units so all are as best prepared as possible.</w:t>
            </w: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p w:rsidR="00AE42C7" w:rsidRDefault="00AE42C7" w:rsidP="001A2E31">
            <w:pPr>
              <w:rPr>
                <w:b/>
                <w:sz w:val="24"/>
              </w:rPr>
            </w:pPr>
          </w:p>
        </w:tc>
      </w:tr>
      <w:tr w:rsidR="00AE42C7" w:rsidTr="001A2E31">
        <w:trPr>
          <w:cantSplit/>
          <w:trHeight w:val="1430"/>
        </w:trPr>
        <w:tc>
          <w:tcPr>
            <w:tcW w:w="10188" w:type="dxa"/>
            <w:gridSpan w:val="2"/>
            <w:tcBorders>
              <w:top w:val="single" w:sz="12" w:space="0" w:color="auto"/>
              <w:left w:val="single" w:sz="12" w:space="0" w:color="auto"/>
              <w:bottom w:val="single" w:sz="12" w:space="0" w:color="auto"/>
              <w:right w:val="single" w:sz="12" w:space="0" w:color="auto"/>
            </w:tcBorders>
          </w:tcPr>
          <w:p w:rsidR="00AE42C7" w:rsidRDefault="00AE42C7" w:rsidP="001A2E31">
            <w:pPr>
              <w:pStyle w:val="Heading2"/>
            </w:pPr>
            <w:r>
              <w:lastRenderedPageBreak/>
              <w:t>Reflection/Recommendations for Future Use:</w:t>
            </w:r>
          </w:p>
          <w:p w:rsidR="00AE42C7" w:rsidRDefault="00AE42C7" w:rsidP="001A2E31"/>
          <w:p w:rsidR="00AE42C7" w:rsidRDefault="00AE42C7" w:rsidP="001A2E31"/>
          <w:p w:rsidR="00AE42C7" w:rsidRDefault="00AE42C7" w:rsidP="001A2E31"/>
          <w:p w:rsidR="00AE42C7" w:rsidRDefault="00AE42C7" w:rsidP="001A2E31"/>
          <w:p w:rsidR="00AE42C7" w:rsidRDefault="00AE42C7" w:rsidP="001A2E31"/>
          <w:p w:rsidR="00AE42C7" w:rsidRDefault="00AE42C7" w:rsidP="001A2E31"/>
          <w:p w:rsidR="00AE42C7" w:rsidRDefault="00AE42C7" w:rsidP="001A2E31"/>
          <w:p w:rsidR="00AE42C7" w:rsidRDefault="00AE42C7" w:rsidP="001A2E31"/>
          <w:p w:rsidR="00AE42C7" w:rsidRPr="00FE3177" w:rsidRDefault="00AE42C7" w:rsidP="001A2E31"/>
          <w:p w:rsidR="00AE42C7" w:rsidRDefault="00AE42C7" w:rsidP="001A2E31"/>
          <w:p w:rsidR="00AE42C7" w:rsidRDefault="00AE42C7" w:rsidP="001A2E31"/>
          <w:p w:rsidR="00AE42C7" w:rsidRDefault="00AE42C7" w:rsidP="001A2E31"/>
          <w:p w:rsidR="00AE42C7" w:rsidRDefault="00AE42C7" w:rsidP="001A2E31"/>
          <w:p w:rsidR="00AE42C7" w:rsidRDefault="00AE42C7" w:rsidP="001A2E31">
            <w:r>
              <w:rPr>
                <w:noProof/>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24765</wp:posOffset>
                      </wp:positionV>
                      <wp:extent cx="6515100" cy="0"/>
                      <wp:effectExtent l="13335" t="11430" r="1524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5pt" to="504.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" strokeweight="1pt"/>
                  </w:pict>
                </mc:Fallback>
              </mc:AlternateContent>
            </w:r>
          </w:p>
          <w:p w:rsidR="00AE42C7" w:rsidRDefault="00AE42C7" w:rsidP="001A2E31">
            <w:pPr>
              <w:rPr>
                <w:b/>
                <w:sz w:val="24"/>
                <w:szCs w:val="24"/>
              </w:rPr>
            </w:pPr>
            <w:r w:rsidRPr="00F540DD">
              <w:rPr>
                <w:b/>
                <w:sz w:val="24"/>
                <w:szCs w:val="24"/>
              </w:rPr>
              <w:t>SOE Student Teaching Competencies</w:t>
            </w:r>
            <w:r>
              <w:rPr>
                <w:b/>
                <w:sz w:val="24"/>
                <w:szCs w:val="24"/>
              </w:rPr>
              <w:t xml:space="preserve">: </w:t>
            </w: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Default="00AE42C7" w:rsidP="001A2E31">
            <w:pPr>
              <w:rPr>
                <w:b/>
                <w:sz w:val="24"/>
                <w:szCs w:val="24"/>
              </w:rPr>
            </w:pPr>
          </w:p>
          <w:p w:rsidR="00AE42C7" w:rsidRPr="00F540DD" w:rsidRDefault="00AE42C7" w:rsidP="001A2E31"/>
          <w:p w:rsidR="00AE42C7" w:rsidRDefault="00AE42C7" w:rsidP="001A2E31"/>
          <w:p w:rsidR="00AE42C7" w:rsidRDefault="00AE42C7" w:rsidP="001A2E31"/>
          <w:p w:rsidR="00AE42C7" w:rsidRDefault="00AE42C7" w:rsidP="001A2E31"/>
          <w:p w:rsidR="00AE42C7" w:rsidRDefault="00AE42C7" w:rsidP="001A2E31"/>
          <w:p w:rsidR="00AE42C7" w:rsidRDefault="00AE42C7" w:rsidP="001A2E31"/>
          <w:p w:rsidR="00AE42C7" w:rsidRDefault="00AE42C7" w:rsidP="001A2E31"/>
          <w:p w:rsidR="00AE42C7" w:rsidRDefault="00AE42C7" w:rsidP="001A2E31"/>
          <w:p w:rsidR="00AE42C7" w:rsidRDefault="00AE42C7" w:rsidP="001A2E31"/>
          <w:p w:rsidR="00AE42C7" w:rsidRDefault="00AE42C7" w:rsidP="001A2E31"/>
        </w:tc>
      </w:tr>
    </w:tbl>
    <w:p w:rsidR="00AE42C7" w:rsidRDefault="00AE42C7" w:rsidP="00AE42C7"/>
    <w:p w:rsidR="003217ED" w:rsidRDefault="003217ED">
      <w:pPr>
        <w:spacing w:after="200" w:line="276" w:lineRule="auto"/>
      </w:pPr>
      <w:r>
        <w:br w:type="page"/>
      </w:r>
    </w:p>
    <w:p w:rsidR="003217ED" w:rsidRPr="003217ED" w:rsidRDefault="003217ED" w:rsidP="003217ED">
      <w:pPr>
        <w:spacing w:after="200" w:line="276" w:lineRule="auto"/>
        <w:rPr>
          <w:rFonts w:asciiTheme="minorHAnsi" w:eastAsiaTheme="minorHAnsi" w:hAnsiTheme="minorHAnsi" w:cstheme="minorBidi"/>
          <w:b/>
          <w:sz w:val="22"/>
          <w:szCs w:val="22"/>
        </w:rPr>
      </w:pPr>
      <w:r w:rsidRPr="003217ED">
        <w:rPr>
          <w:rFonts w:asciiTheme="minorHAnsi" w:eastAsiaTheme="minorHAnsi" w:hAnsiTheme="minorHAnsi" w:cstheme="minorBidi"/>
          <w:b/>
          <w:sz w:val="22"/>
          <w:szCs w:val="22"/>
        </w:rPr>
        <w:lastRenderedPageBreak/>
        <w:t>Student Example</w:t>
      </w:r>
    </w:p>
    <w:p w:rsidR="003217ED" w:rsidRPr="003217ED" w:rsidRDefault="003217ED" w:rsidP="003217ED">
      <w:pPr>
        <w:spacing w:after="200" w:line="276" w:lineRule="auto"/>
        <w:rPr>
          <w:rFonts w:asciiTheme="minorHAnsi" w:eastAsiaTheme="minorHAnsi" w:hAnsiTheme="minorHAnsi" w:cstheme="minorBidi"/>
          <w:b/>
          <w:sz w:val="22"/>
          <w:szCs w:val="22"/>
        </w:rPr>
      </w:pPr>
      <w:r w:rsidRPr="003217ED">
        <w:rPr>
          <w:rFonts w:asciiTheme="minorHAnsi" w:eastAsiaTheme="minorHAnsi" w:hAnsiTheme="minorHAnsi" w:cstheme="minorBidi"/>
          <w:b/>
          <w:sz w:val="22"/>
          <w:szCs w:val="22"/>
        </w:rPr>
        <w:t>Charged Words Activity</w:t>
      </w:r>
    </w:p>
    <w:p w:rsidR="003217ED" w:rsidRPr="003217ED" w:rsidRDefault="003217ED" w:rsidP="003217ED">
      <w:pPr>
        <w:numPr>
          <w:ilvl w:val="0"/>
          <w:numId w:val="3"/>
        </w:numPr>
        <w:spacing w:after="200" w:line="276" w:lineRule="auto"/>
        <w:contextualSpacing/>
        <w:rPr>
          <w:rFonts w:asciiTheme="minorHAnsi" w:eastAsiaTheme="minorHAnsi" w:hAnsiTheme="minorHAnsi" w:cstheme="minorBidi"/>
          <w:b/>
          <w:sz w:val="22"/>
          <w:szCs w:val="22"/>
        </w:rPr>
      </w:pPr>
      <w:commentRangeStart w:id="0"/>
      <w:r w:rsidRPr="003217ED">
        <w:rPr>
          <w:rFonts w:asciiTheme="minorHAnsi" w:eastAsiaTheme="minorHAnsi" w:hAnsiTheme="minorHAnsi" w:cstheme="minorBidi"/>
          <w:b/>
          <w:sz w:val="22"/>
          <w:szCs w:val="22"/>
        </w:rPr>
        <w:t>Jealousy</w:t>
      </w:r>
      <w:commentRangeEnd w:id="0"/>
      <w:r w:rsidRPr="003217ED">
        <w:rPr>
          <w:rFonts w:asciiTheme="minorHAnsi" w:eastAsiaTheme="minorHAnsi" w:hAnsiTheme="minorHAnsi" w:cstheme="minorBidi"/>
          <w:sz w:val="16"/>
          <w:szCs w:val="16"/>
        </w:rPr>
        <w:commentReference w:id="0"/>
      </w:r>
    </w:p>
    <w:p w:rsidR="003217ED" w:rsidRPr="003217ED" w:rsidRDefault="003217ED" w:rsidP="003217ED">
      <w:pPr>
        <w:spacing w:after="200" w:line="276" w:lineRule="auto"/>
        <w:rPr>
          <w:rFonts w:asciiTheme="minorHAnsi" w:eastAsiaTheme="minorHAnsi" w:hAnsiTheme="minorHAnsi" w:cstheme="minorBidi"/>
          <w:sz w:val="22"/>
          <w:szCs w:val="22"/>
        </w:rPr>
      </w:pPr>
      <w:commentRangeStart w:id="1"/>
      <w:r w:rsidRPr="003217ED">
        <w:rPr>
          <w:rFonts w:asciiTheme="minorHAnsi" w:eastAsiaTheme="minorHAnsi" w:hAnsiTheme="minorHAnsi" w:cstheme="minorBidi"/>
          <w:sz w:val="22"/>
          <w:szCs w:val="22"/>
        </w:rPr>
        <w:t xml:space="preserve">How many fond fools serve mad jealousy! </w:t>
      </w:r>
    </w:p>
    <w:p w:rsidR="003217ED" w:rsidRPr="003217ED" w:rsidRDefault="003217ED" w:rsidP="003217ED">
      <w:pPr>
        <w:spacing w:after="200" w:line="276" w:lineRule="auto"/>
        <w:ind w:left="2880"/>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Comedy of Errors</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 xml:space="preserve">How all the other passions fleet to </w:t>
      </w:r>
      <w:proofErr w:type="gramStart"/>
      <w:r w:rsidRPr="003217ED">
        <w:rPr>
          <w:rFonts w:asciiTheme="minorHAnsi" w:eastAsiaTheme="minorHAnsi" w:hAnsiTheme="minorHAnsi" w:cstheme="minorBidi"/>
          <w:sz w:val="22"/>
          <w:szCs w:val="22"/>
        </w:rPr>
        <w:t>air,</w:t>
      </w:r>
      <w:proofErr w:type="gramEnd"/>
      <w:r w:rsidRPr="003217ED">
        <w:rPr>
          <w:rFonts w:asciiTheme="minorHAnsi" w:eastAsiaTheme="minorHAnsi" w:hAnsiTheme="minorHAnsi" w:cstheme="minorBidi"/>
          <w:sz w:val="22"/>
          <w:szCs w:val="22"/>
        </w:rPr>
        <w:t xml:space="preserve"> </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 xml:space="preserve">As doubtful thoughts, and rash-embraced despair, </w:t>
      </w:r>
    </w:p>
    <w:p w:rsidR="003217ED" w:rsidRPr="003217ED" w:rsidRDefault="003217ED" w:rsidP="003217ED">
      <w:pPr>
        <w:spacing w:after="200" w:line="276" w:lineRule="auto"/>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And shuddering fear, and green-eyed jealousy!</w:t>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i/>
          <w:sz w:val="22"/>
          <w:szCs w:val="22"/>
        </w:rPr>
        <w:t>Merchant of Venice</w:t>
      </w:r>
    </w:p>
    <w:p w:rsidR="003217ED" w:rsidRPr="003217ED" w:rsidRDefault="003217ED" w:rsidP="003217ED">
      <w:pPr>
        <w:spacing w:after="200" w:line="276" w:lineRule="auto"/>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That same knave Ford, her husband, </w:t>
      </w:r>
      <w:r w:rsidRPr="003217ED">
        <w:rPr>
          <w:rFonts w:asciiTheme="minorHAnsi" w:eastAsiaTheme="minorHAnsi" w:hAnsiTheme="minorHAnsi" w:cstheme="minorBidi"/>
          <w:sz w:val="22"/>
          <w:szCs w:val="22"/>
        </w:rPr>
        <w:br/>
        <w:t>hath the finest mad devil of </w:t>
      </w:r>
      <w:r w:rsidRPr="003217ED">
        <w:rPr>
          <w:rFonts w:asciiTheme="minorHAnsi" w:eastAsiaTheme="minorHAnsi" w:hAnsiTheme="minorHAnsi" w:cstheme="minorBidi"/>
          <w:bCs/>
          <w:sz w:val="22"/>
          <w:szCs w:val="22"/>
        </w:rPr>
        <w:t>jealousy</w:t>
      </w:r>
      <w:r w:rsidRPr="003217ED">
        <w:rPr>
          <w:rFonts w:asciiTheme="minorHAnsi" w:eastAsiaTheme="minorHAnsi" w:hAnsiTheme="minorHAnsi" w:cstheme="minorBidi"/>
          <w:sz w:val="22"/>
          <w:szCs w:val="22"/>
        </w:rPr>
        <w:t> in him, </w:t>
      </w:r>
      <w:r w:rsidRPr="003217ED">
        <w:rPr>
          <w:rFonts w:asciiTheme="minorHAnsi" w:eastAsiaTheme="minorHAnsi" w:hAnsiTheme="minorHAnsi" w:cstheme="minorBidi"/>
          <w:sz w:val="22"/>
          <w:szCs w:val="22"/>
        </w:rPr>
        <w:br/>
        <w:t xml:space="preserve">Master </w:t>
      </w:r>
      <w:proofErr w:type="gramStart"/>
      <w:r w:rsidRPr="003217ED">
        <w:rPr>
          <w:rFonts w:asciiTheme="minorHAnsi" w:eastAsiaTheme="minorHAnsi" w:hAnsiTheme="minorHAnsi" w:cstheme="minorBidi"/>
          <w:sz w:val="22"/>
          <w:szCs w:val="22"/>
        </w:rPr>
        <w:t>Brook, that</w:t>
      </w:r>
      <w:proofErr w:type="gramEnd"/>
      <w:r w:rsidRPr="003217ED">
        <w:rPr>
          <w:rFonts w:asciiTheme="minorHAnsi" w:eastAsiaTheme="minorHAnsi" w:hAnsiTheme="minorHAnsi" w:cstheme="minorBidi"/>
          <w:sz w:val="22"/>
          <w:szCs w:val="22"/>
        </w:rPr>
        <w:t xml:space="preserve"> ever governed frenzy. </w:t>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i/>
          <w:sz w:val="22"/>
          <w:szCs w:val="22"/>
        </w:rPr>
        <w:t>The Merry Wives of Windsor</w:t>
      </w:r>
      <w:commentRangeEnd w:id="1"/>
      <w:r w:rsidRPr="003217ED">
        <w:rPr>
          <w:rFonts w:asciiTheme="minorHAnsi" w:eastAsiaTheme="minorHAnsi" w:hAnsiTheme="minorHAnsi" w:cstheme="minorBidi"/>
          <w:sz w:val="16"/>
          <w:szCs w:val="16"/>
        </w:rPr>
        <w:commentReference w:id="1"/>
      </w:r>
    </w:p>
    <w:p w:rsidR="003217ED" w:rsidRPr="003217ED" w:rsidRDefault="003217ED" w:rsidP="003217ED">
      <w:pPr>
        <w:numPr>
          <w:ilvl w:val="0"/>
          <w:numId w:val="3"/>
        </w:numPr>
        <w:spacing w:after="200" w:line="276" w:lineRule="auto"/>
        <w:contextualSpacing/>
        <w:rPr>
          <w:rFonts w:asciiTheme="minorHAnsi" w:eastAsiaTheme="minorHAnsi" w:hAnsiTheme="minorHAnsi" w:cstheme="minorBidi"/>
          <w:b/>
          <w:sz w:val="22"/>
          <w:szCs w:val="22"/>
        </w:rPr>
      </w:pPr>
      <w:r w:rsidRPr="003217ED">
        <w:rPr>
          <w:rFonts w:asciiTheme="minorHAnsi" w:eastAsiaTheme="minorHAnsi" w:hAnsiTheme="minorHAnsi" w:cstheme="minorBidi"/>
          <w:b/>
          <w:sz w:val="22"/>
          <w:szCs w:val="22"/>
        </w:rPr>
        <w:t>Dreams</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 xml:space="preserve"> Which dreams indeed are ambition; for the very substance of </w:t>
      </w:r>
    </w:p>
    <w:p w:rsidR="003217ED" w:rsidRPr="003217ED" w:rsidRDefault="003217ED" w:rsidP="003217ED">
      <w:pPr>
        <w:rPr>
          <w:rFonts w:asciiTheme="minorHAnsi" w:eastAsiaTheme="minorHAnsi" w:hAnsiTheme="minorHAnsi" w:cstheme="minorBidi"/>
          <w:sz w:val="22"/>
          <w:szCs w:val="22"/>
        </w:rPr>
      </w:pPr>
      <w:proofErr w:type="gramStart"/>
      <w:r w:rsidRPr="003217ED">
        <w:rPr>
          <w:rFonts w:asciiTheme="minorHAnsi" w:eastAsiaTheme="minorHAnsi" w:hAnsiTheme="minorHAnsi" w:cstheme="minorBidi"/>
          <w:sz w:val="22"/>
          <w:szCs w:val="22"/>
        </w:rPr>
        <w:t>the</w:t>
      </w:r>
      <w:proofErr w:type="gramEnd"/>
      <w:r w:rsidRPr="003217ED">
        <w:rPr>
          <w:rFonts w:asciiTheme="minorHAnsi" w:eastAsiaTheme="minorHAnsi" w:hAnsiTheme="minorHAnsi" w:cstheme="minorBidi"/>
          <w:sz w:val="22"/>
          <w:szCs w:val="22"/>
        </w:rPr>
        <w:t xml:space="preserve"> ambitious is merely the shadow of a dream</w:t>
      </w:r>
    </w:p>
    <w:p w:rsidR="003217ED" w:rsidRPr="003217ED" w:rsidRDefault="003217ED" w:rsidP="003217ED">
      <w:pPr>
        <w:spacing w:after="200"/>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i/>
          <w:sz w:val="22"/>
          <w:szCs w:val="22"/>
        </w:rPr>
        <w:t>Hamlet</w:t>
      </w:r>
    </w:p>
    <w:p w:rsidR="003217ED" w:rsidRPr="003217ED" w:rsidRDefault="003217ED" w:rsidP="003217ED">
      <w:pPr>
        <w:spacing w:after="200"/>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 xml:space="preserve"> Now o'er the one </w:t>
      </w:r>
      <w:proofErr w:type="spellStart"/>
      <w:r w:rsidRPr="003217ED">
        <w:rPr>
          <w:rFonts w:asciiTheme="minorHAnsi" w:eastAsiaTheme="minorHAnsi" w:hAnsiTheme="minorHAnsi" w:cstheme="minorBidi"/>
          <w:sz w:val="22"/>
          <w:szCs w:val="22"/>
        </w:rPr>
        <w:t>halfworld</w:t>
      </w:r>
      <w:proofErr w:type="spellEnd"/>
      <w:r w:rsidRPr="003217ED">
        <w:rPr>
          <w:rFonts w:asciiTheme="minorHAnsi" w:eastAsiaTheme="minorHAnsi" w:hAnsiTheme="minorHAnsi" w:cstheme="minorBidi"/>
          <w:sz w:val="22"/>
          <w:szCs w:val="22"/>
        </w:rPr>
        <w:t> </w:t>
      </w:r>
      <w:r w:rsidRPr="003217ED">
        <w:rPr>
          <w:rFonts w:asciiTheme="minorHAnsi" w:eastAsiaTheme="minorHAnsi" w:hAnsiTheme="minorHAnsi" w:cstheme="minorBidi"/>
          <w:sz w:val="22"/>
          <w:szCs w:val="22"/>
        </w:rPr>
        <w:br/>
        <w:t>Nature seems dead, and wicked </w:t>
      </w:r>
      <w:r w:rsidRPr="003217ED">
        <w:rPr>
          <w:rFonts w:asciiTheme="minorHAnsi" w:eastAsiaTheme="minorHAnsi" w:hAnsiTheme="minorHAnsi" w:cstheme="minorBidi"/>
          <w:bCs/>
          <w:sz w:val="22"/>
          <w:szCs w:val="22"/>
        </w:rPr>
        <w:t>dreams</w:t>
      </w:r>
      <w:r w:rsidRPr="003217ED">
        <w:rPr>
          <w:rFonts w:asciiTheme="minorHAnsi" w:eastAsiaTheme="minorHAnsi" w:hAnsiTheme="minorHAnsi" w:cstheme="minorBidi"/>
          <w:sz w:val="22"/>
          <w:szCs w:val="22"/>
        </w:rPr>
        <w:t> abuse </w:t>
      </w:r>
      <w:r w:rsidRPr="003217ED">
        <w:rPr>
          <w:rFonts w:asciiTheme="minorHAnsi" w:eastAsiaTheme="minorHAnsi" w:hAnsiTheme="minorHAnsi" w:cstheme="minorBidi"/>
          <w:sz w:val="22"/>
          <w:szCs w:val="22"/>
        </w:rPr>
        <w:br/>
        <w:t xml:space="preserve">The </w:t>
      </w:r>
      <w:proofErr w:type="spellStart"/>
      <w:r w:rsidRPr="003217ED">
        <w:rPr>
          <w:rFonts w:asciiTheme="minorHAnsi" w:eastAsiaTheme="minorHAnsi" w:hAnsiTheme="minorHAnsi" w:cstheme="minorBidi"/>
          <w:sz w:val="22"/>
          <w:szCs w:val="22"/>
        </w:rPr>
        <w:t>curtain'd</w:t>
      </w:r>
      <w:proofErr w:type="spellEnd"/>
      <w:r w:rsidRPr="003217ED">
        <w:rPr>
          <w:rFonts w:asciiTheme="minorHAnsi" w:eastAsiaTheme="minorHAnsi" w:hAnsiTheme="minorHAnsi" w:cstheme="minorBidi"/>
          <w:sz w:val="22"/>
          <w:szCs w:val="22"/>
        </w:rPr>
        <w:t xml:space="preserve"> sleep; witchcraft celebrates </w:t>
      </w:r>
      <w:r w:rsidRPr="003217ED">
        <w:rPr>
          <w:rFonts w:asciiTheme="minorHAnsi" w:eastAsiaTheme="minorHAnsi" w:hAnsiTheme="minorHAnsi" w:cstheme="minorBidi"/>
          <w:sz w:val="22"/>
          <w:szCs w:val="22"/>
        </w:rPr>
        <w:br/>
        <w:t xml:space="preserve">Pale Hecate's offerings, and </w:t>
      </w:r>
      <w:proofErr w:type="spellStart"/>
      <w:r w:rsidRPr="003217ED">
        <w:rPr>
          <w:rFonts w:asciiTheme="minorHAnsi" w:eastAsiaTheme="minorHAnsi" w:hAnsiTheme="minorHAnsi" w:cstheme="minorBidi"/>
          <w:sz w:val="22"/>
          <w:szCs w:val="22"/>
        </w:rPr>
        <w:t>wither'd</w:t>
      </w:r>
      <w:proofErr w:type="spellEnd"/>
      <w:r w:rsidRPr="003217ED">
        <w:rPr>
          <w:rFonts w:asciiTheme="minorHAnsi" w:eastAsiaTheme="minorHAnsi" w:hAnsiTheme="minorHAnsi" w:cstheme="minorBidi"/>
          <w:sz w:val="22"/>
          <w:szCs w:val="22"/>
        </w:rPr>
        <w:t xml:space="preserve"> murder, </w:t>
      </w:r>
      <w:r w:rsidRPr="003217ED">
        <w:rPr>
          <w:rFonts w:asciiTheme="minorHAnsi" w:eastAsiaTheme="minorHAnsi" w:hAnsiTheme="minorHAnsi" w:cstheme="minorBidi"/>
          <w:sz w:val="22"/>
          <w:szCs w:val="22"/>
        </w:rPr>
        <w:br/>
      </w:r>
      <w:proofErr w:type="spellStart"/>
      <w:r w:rsidRPr="003217ED">
        <w:rPr>
          <w:rFonts w:asciiTheme="minorHAnsi" w:eastAsiaTheme="minorHAnsi" w:hAnsiTheme="minorHAnsi" w:cstheme="minorBidi"/>
          <w:sz w:val="22"/>
          <w:szCs w:val="22"/>
        </w:rPr>
        <w:t>Alarum'd</w:t>
      </w:r>
      <w:proofErr w:type="spellEnd"/>
      <w:r w:rsidRPr="003217ED">
        <w:rPr>
          <w:rFonts w:asciiTheme="minorHAnsi" w:eastAsiaTheme="minorHAnsi" w:hAnsiTheme="minorHAnsi" w:cstheme="minorBidi"/>
          <w:sz w:val="22"/>
          <w:szCs w:val="22"/>
        </w:rPr>
        <w:t xml:space="preserve"> by his sentinel, the wolf, </w:t>
      </w:r>
      <w:r w:rsidRPr="003217ED">
        <w:rPr>
          <w:rFonts w:asciiTheme="minorHAnsi" w:eastAsiaTheme="minorHAnsi" w:hAnsiTheme="minorHAnsi" w:cstheme="minorBidi"/>
          <w:sz w:val="22"/>
          <w:szCs w:val="22"/>
        </w:rPr>
        <w:br/>
        <w:t>Whose howl's his watch, thus with his stealthy pace. </w:t>
      </w:r>
    </w:p>
    <w:p w:rsidR="003217ED" w:rsidRPr="003217ED" w:rsidRDefault="003217ED" w:rsidP="003217ED">
      <w:pPr>
        <w:spacing w:after="200"/>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i/>
          <w:sz w:val="22"/>
          <w:szCs w:val="22"/>
        </w:rPr>
        <w:t>Macbeth</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 xml:space="preserve">We are such stuff </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 xml:space="preserve">As dreams are made on, and our little life </w:t>
      </w:r>
    </w:p>
    <w:p w:rsidR="003217ED" w:rsidRPr="003217ED" w:rsidRDefault="003217ED" w:rsidP="003217ED">
      <w:pPr>
        <w:rPr>
          <w:rFonts w:asciiTheme="minorHAnsi" w:eastAsiaTheme="minorHAnsi" w:hAnsiTheme="minorHAnsi" w:cstheme="minorBidi"/>
          <w:sz w:val="22"/>
          <w:szCs w:val="22"/>
        </w:rPr>
      </w:pPr>
      <w:proofErr w:type="gramStart"/>
      <w:r w:rsidRPr="003217ED">
        <w:rPr>
          <w:rFonts w:asciiTheme="minorHAnsi" w:eastAsiaTheme="minorHAnsi" w:hAnsiTheme="minorHAnsi" w:cstheme="minorBidi"/>
          <w:sz w:val="22"/>
          <w:szCs w:val="22"/>
        </w:rPr>
        <w:t>Is rounded with a sleep.</w:t>
      </w:r>
      <w:proofErr w:type="gramEnd"/>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i/>
          <w:sz w:val="22"/>
          <w:szCs w:val="22"/>
        </w:rPr>
        <w:t>The Tempest</w:t>
      </w:r>
    </w:p>
    <w:p w:rsidR="003217ED" w:rsidRPr="003217ED" w:rsidRDefault="003217ED" w:rsidP="003217ED">
      <w:pPr>
        <w:numPr>
          <w:ilvl w:val="0"/>
          <w:numId w:val="3"/>
        </w:numPr>
        <w:spacing w:after="200" w:line="276" w:lineRule="auto"/>
        <w:contextualSpacing/>
        <w:rPr>
          <w:rFonts w:asciiTheme="minorHAnsi" w:eastAsiaTheme="minorHAnsi" w:hAnsiTheme="minorHAnsi" w:cstheme="minorBidi"/>
          <w:b/>
          <w:sz w:val="22"/>
          <w:szCs w:val="22"/>
        </w:rPr>
      </w:pPr>
      <w:r w:rsidRPr="003217ED">
        <w:rPr>
          <w:rFonts w:asciiTheme="minorHAnsi" w:eastAsiaTheme="minorHAnsi" w:hAnsiTheme="minorHAnsi" w:cstheme="minorBidi"/>
          <w:b/>
          <w:sz w:val="22"/>
          <w:szCs w:val="22"/>
        </w:rPr>
        <w:t>Justice</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 xml:space="preserve">Well, Time is the old justice that examines all such </w:t>
      </w:r>
    </w:p>
    <w:p w:rsidR="003217ED" w:rsidRPr="003217ED" w:rsidRDefault="003217ED" w:rsidP="003217ED">
      <w:pPr>
        <w:rPr>
          <w:rFonts w:asciiTheme="minorHAnsi" w:eastAsiaTheme="minorHAnsi" w:hAnsiTheme="minorHAnsi" w:cstheme="minorBidi"/>
          <w:sz w:val="22"/>
          <w:szCs w:val="22"/>
        </w:rPr>
      </w:pPr>
      <w:proofErr w:type="gramStart"/>
      <w:r w:rsidRPr="003217ED">
        <w:rPr>
          <w:rFonts w:asciiTheme="minorHAnsi" w:eastAsiaTheme="minorHAnsi" w:hAnsiTheme="minorHAnsi" w:cstheme="minorBidi"/>
          <w:sz w:val="22"/>
          <w:szCs w:val="22"/>
        </w:rPr>
        <w:t>offenders</w:t>
      </w:r>
      <w:proofErr w:type="gramEnd"/>
      <w:r w:rsidRPr="003217ED">
        <w:rPr>
          <w:rFonts w:asciiTheme="minorHAnsi" w:eastAsiaTheme="minorHAnsi" w:hAnsiTheme="minorHAnsi" w:cstheme="minorBidi"/>
          <w:sz w:val="22"/>
          <w:szCs w:val="22"/>
        </w:rPr>
        <w:t>, and let Time try.</w:t>
      </w:r>
    </w:p>
    <w:p w:rsidR="003217ED" w:rsidRPr="003217ED" w:rsidRDefault="003217ED" w:rsidP="003217ED">
      <w:pPr>
        <w:spacing w:after="200"/>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i/>
          <w:sz w:val="22"/>
          <w:szCs w:val="22"/>
        </w:rPr>
        <w:t>As You Like It</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 xml:space="preserve">'Justice, and your father's wrath, should he take me </w:t>
      </w:r>
    </w:p>
    <w:p w:rsidR="003217ED" w:rsidRPr="003217ED" w:rsidRDefault="003217ED" w:rsidP="003217ED">
      <w:pPr>
        <w:rPr>
          <w:rFonts w:asciiTheme="minorHAnsi" w:eastAsiaTheme="minorHAnsi" w:hAnsiTheme="minorHAnsi" w:cstheme="minorBidi"/>
          <w:sz w:val="22"/>
          <w:szCs w:val="22"/>
        </w:rPr>
      </w:pPr>
      <w:proofErr w:type="gramStart"/>
      <w:r w:rsidRPr="003217ED">
        <w:rPr>
          <w:rFonts w:asciiTheme="minorHAnsi" w:eastAsiaTheme="minorHAnsi" w:hAnsiTheme="minorHAnsi" w:cstheme="minorBidi"/>
          <w:sz w:val="22"/>
          <w:szCs w:val="22"/>
        </w:rPr>
        <w:t>in</w:t>
      </w:r>
      <w:proofErr w:type="gramEnd"/>
      <w:r w:rsidRPr="003217ED">
        <w:rPr>
          <w:rFonts w:asciiTheme="minorHAnsi" w:eastAsiaTheme="minorHAnsi" w:hAnsiTheme="minorHAnsi" w:cstheme="minorBidi"/>
          <w:sz w:val="22"/>
          <w:szCs w:val="22"/>
        </w:rPr>
        <w:t xml:space="preserve"> his dominion, could not be so cruel to me, as </w:t>
      </w:r>
    </w:p>
    <w:p w:rsidR="003217ED" w:rsidRPr="003217ED" w:rsidRDefault="003217ED" w:rsidP="003217ED">
      <w:pPr>
        <w:rPr>
          <w:rFonts w:asciiTheme="minorHAnsi" w:eastAsiaTheme="minorHAnsi" w:hAnsiTheme="minorHAnsi" w:cstheme="minorBidi"/>
          <w:sz w:val="22"/>
          <w:szCs w:val="22"/>
        </w:rPr>
      </w:pPr>
      <w:proofErr w:type="gramStart"/>
      <w:r w:rsidRPr="003217ED">
        <w:rPr>
          <w:rFonts w:asciiTheme="minorHAnsi" w:eastAsiaTheme="minorHAnsi" w:hAnsiTheme="minorHAnsi" w:cstheme="minorBidi"/>
          <w:sz w:val="22"/>
          <w:szCs w:val="22"/>
        </w:rPr>
        <w:t>you</w:t>
      </w:r>
      <w:proofErr w:type="gramEnd"/>
      <w:r w:rsidRPr="003217ED">
        <w:rPr>
          <w:rFonts w:asciiTheme="minorHAnsi" w:eastAsiaTheme="minorHAnsi" w:hAnsiTheme="minorHAnsi" w:cstheme="minorBidi"/>
          <w:sz w:val="22"/>
          <w:szCs w:val="22"/>
        </w:rPr>
        <w:t xml:space="preserve">, O the dearest of creatures, would even renew me </w:t>
      </w:r>
    </w:p>
    <w:p w:rsidR="003217ED" w:rsidRPr="003217ED" w:rsidRDefault="003217ED" w:rsidP="003217ED">
      <w:pPr>
        <w:rPr>
          <w:rFonts w:asciiTheme="minorHAnsi" w:eastAsiaTheme="minorHAnsi" w:hAnsiTheme="minorHAnsi" w:cstheme="minorBidi"/>
          <w:sz w:val="22"/>
          <w:szCs w:val="22"/>
        </w:rPr>
      </w:pPr>
      <w:proofErr w:type="gramStart"/>
      <w:r w:rsidRPr="003217ED">
        <w:rPr>
          <w:rFonts w:asciiTheme="minorHAnsi" w:eastAsiaTheme="minorHAnsi" w:hAnsiTheme="minorHAnsi" w:cstheme="minorBidi"/>
          <w:sz w:val="22"/>
          <w:szCs w:val="22"/>
        </w:rPr>
        <w:t>with</w:t>
      </w:r>
      <w:proofErr w:type="gramEnd"/>
      <w:r w:rsidRPr="003217ED">
        <w:rPr>
          <w:rFonts w:asciiTheme="minorHAnsi" w:eastAsiaTheme="minorHAnsi" w:hAnsiTheme="minorHAnsi" w:cstheme="minorBidi"/>
          <w:sz w:val="22"/>
          <w:szCs w:val="22"/>
        </w:rPr>
        <w:t xml:space="preserve"> your eyes.</w:t>
      </w:r>
    </w:p>
    <w:p w:rsidR="003217ED" w:rsidRPr="003217ED" w:rsidRDefault="003217ED" w:rsidP="003217ED">
      <w:pPr>
        <w:spacing w:after="200"/>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lastRenderedPageBreak/>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i/>
          <w:sz w:val="22"/>
          <w:szCs w:val="22"/>
        </w:rPr>
        <w:t>Cymbeline</w:t>
      </w:r>
    </w:p>
    <w:p w:rsidR="003217ED" w:rsidRPr="003217ED" w:rsidRDefault="003217ED" w:rsidP="003217ED">
      <w:pPr>
        <w:rPr>
          <w:rFonts w:asciiTheme="minorHAnsi" w:eastAsiaTheme="minorHAnsi" w:hAnsiTheme="minorHAnsi" w:cstheme="minorBidi"/>
          <w:sz w:val="22"/>
          <w:szCs w:val="22"/>
        </w:rPr>
      </w:pPr>
      <w:commentRangeStart w:id="2"/>
      <w:r w:rsidRPr="003217ED">
        <w:rPr>
          <w:rFonts w:asciiTheme="minorHAnsi" w:eastAsiaTheme="minorHAnsi" w:hAnsiTheme="minorHAnsi" w:cstheme="minorBidi"/>
          <w:sz w:val="22"/>
          <w:szCs w:val="22"/>
        </w:rPr>
        <w:t xml:space="preserve">In the corrupted currents of this world </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 xml:space="preserve">Offence's gilded hand may shove by justice, </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 xml:space="preserve">And oft 'tis seen the wicked prize itself </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Buys out the law</w:t>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sz w:val="22"/>
          <w:szCs w:val="22"/>
        </w:rPr>
        <w:tab/>
      </w:r>
      <w:r w:rsidRPr="003217ED">
        <w:rPr>
          <w:rFonts w:asciiTheme="minorHAnsi" w:eastAsiaTheme="minorHAnsi" w:hAnsiTheme="minorHAnsi" w:cstheme="minorBidi"/>
          <w:i/>
          <w:sz w:val="22"/>
          <w:szCs w:val="22"/>
        </w:rPr>
        <w:t>Hamlet</w:t>
      </w:r>
      <w:commentRangeEnd w:id="2"/>
      <w:r w:rsidRPr="003217ED">
        <w:rPr>
          <w:rFonts w:asciiTheme="minorHAnsi" w:eastAsiaTheme="minorHAnsi" w:hAnsiTheme="minorHAnsi" w:cstheme="minorBidi"/>
          <w:sz w:val="16"/>
          <w:szCs w:val="16"/>
        </w:rPr>
        <w:commentReference w:id="2"/>
      </w:r>
    </w:p>
    <w:p w:rsidR="003217ED" w:rsidRPr="003217ED" w:rsidRDefault="003217ED" w:rsidP="003217ED">
      <w:pPr>
        <w:spacing w:after="200" w:line="276" w:lineRule="auto"/>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Sample response:</w:t>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ab/>
      </w:r>
      <w:r w:rsidRPr="003217ED">
        <w:rPr>
          <w:rFonts w:asciiTheme="minorHAnsi" w:eastAsiaTheme="minorHAnsi" w:hAnsiTheme="minorHAnsi" w:cstheme="minorBidi"/>
          <w:sz w:val="22"/>
          <w:szCs w:val="22"/>
        </w:rPr>
        <w:t xml:space="preserve">I chose this quote from </w:t>
      </w:r>
      <w:r w:rsidRPr="003217ED">
        <w:rPr>
          <w:rFonts w:asciiTheme="minorHAnsi" w:eastAsiaTheme="minorHAnsi" w:hAnsiTheme="minorHAnsi" w:cstheme="minorBidi"/>
          <w:i/>
          <w:sz w:val="22"/>
          <w:szCs w:val="22"/>
        </w:rPr>
        <w:t xml:space="preserve">Hamlet </w:t>
      </w:r>
      <w:r w:rsidRPr="003217ED">
        <w:rPr>
          <w:rFonts w:asciiTheme="minorHAnsi" w:eastAsiaTheme="minorHAnsi" w:hAnsiTheme="minorHAnsi" w:cstheme="minorBidi"/>
          <w:sz w:val="22"/>
          <w:szCs w:val="22"/>
        </w:rPr>
        <w:t xml:space="preserve">because I like the imagery of a “gilded hand” brusquely shoving justice away. I think that we often do not hear the whole story behind conflicts today. We hear the story told by the winner, whether or not the winner deserved to win. Even if someone is wrong, if they have a lot of money or power, they can make things appear differently.  I wonder if justice was really served in </w:t>
      </w:r>
      <w:r w:rsidRPr="003217ED">
        <w:rPr>
          <w:rFonts w:asciiTheme="minorHAnsi" w:eastAsiaTheme="minorHAnsi" w:hAnsiTheme="minorHAnsi" w:cstheme="minorBidi"/>
          <w:i/>
          <w:sz w:val="22"/>
          <w:szCs w:val="22"/>
        </w:rPr>
        <w:t>Hamlet.</w:t>
      </w:r>
    </w:p>
    <w:p w:rsidR="003217ED" w:rsidRPr="003217ED" w:rsidRDefault="003217ED" w:rsidP="003217ED">
      <w:pPr>
        <w:spacing w:after="200" w:line="276" w:lineRule="auto"/>
        <w:rPr>
          <w:rFonts w:asciiTheme="minorHAnsi" w:eastAsiaTheme="minorHAnsi" w:hAnsiTheme="minorHAnsi" w:cstheme="minorBidi"/>
          <w:i/>
          <w:sz w:val="22"/>
          <w:szCs w:val="22"/>
        </w:rPr>
      </w:pPr>
    </w:p>
    <w:p w:rsidR="003217ED" w:rsidRPr="003217ED" w:rsidRDefault="003217ED" w:rsidP="003217ED">
      <w:pPr>
        <w:spacing w:after="200" w:line="276" w:lineRule="auto"/>
        <w:rPr>
          <w:rFonts w:asciiTheme="minorHAnsi" w:eastAsiaTheme="minorHAnsi" w:hAnsiTheme="minorHAnsi" w:cstheme="minorBidi"/>
          <w:b/>
          <w:sz w:val="22"/>
          <w:szCs w:val="22"/>
        </w:rPr>
      </w:pPr>
      <w:r w:rsidRPr="003217ED">
        <w:rPr>
          <w:rFonts w:asciiTheme="minorHAnsi" w:eastAsiaTheme="minorHAnsi" w:hAnsiTheme="minorHAnsi" w:cstheme="minorBidi"/>
          <w:b/>
          <w:sz w:val="22"/>
          <w:szCs w:val="22"/>
        </w:rPr>
        <w:t>Trace the Phrase Activity</w:t>
      </w:r>
    </w:p>
    <w:p w:rsidR="003217ED" w:rsidRPr="003217ED" w:rsidRDefault="003217ED" w:rsidP="003217ED">
      <w:pPr>
        <w:spacing w:after="200" w:line="276" w:lineRule="auto"/>
        <w:rPr>
          <w:rFonts w:asciiTheme="minorHAnsi" w:eastAsiaTheme="minorHAnsi" w:hAnsiTheme="minorHAnsi" w:cstheme="minorBidi"/>
          <w:i/>
          <w:sz w:val="22"/>
          <w:szCs w:val="22"/>
        </w:rPr>
      </w:pPr>
      <w:proofErr w:type="gramStart"/>
      <w:r w:rsidRPr="003217ED">
        <w:rPr>
          <w:rFonts w:asciiTheme="minorHAnsi" w:eastAsiaTheme="minorHAnsi" w:hAnsiTheme="minorHAnsi" w:cstheme="minorBidi"/>
          <w:i/>
          <w:sz w:val="22"/>
          <w:szCs w:val="22"/>
        </w:rPr>
        <w:t>1.“</w:t>
      </w:r>
      <w:proofErr w:type="gramEnd"/>
      <w:r w:rsidRPr="003217ED">
        <w:rPr>
          <w:rFonts w:asciiTheme="minorHAnsi" w:eastAsiaTheme="minorHAnsi" w:hAnsiTheme="minorHAnsi" w:cstheme="minorBidi"/>
          <w:i/>
          <w:sz w:val="22"/>
          <w:szCs w:val="22"/>
        </w:rPr>
        <w:t xml:space="preserve">Good </w:t>
      </w:r>
      <w:commentRangeStart w:id="3"/>
      <w:r w:rsidRPr="003217ED">
        <w:rPr>
          <w:rFonts w:asciiTheme="minorHAnsi" w:eastAsiaTheme="minorHAnsi" w:hAnsiTheme="minorHAnsi" w:cstheme="minorBidi"/>
          <w:i/>
          <w:sz w:val="22"/>
          <w:szCs w:val="22"/>
        </w:rPr>
        <w:t>riddance</w:t>
      </w:r>
      <w:commentRangeEnd w:id="3"/>
      <w:r w:rsidRPr="003217ED">
        <w:rPr>
          <w:rFonts w:asciiTheme="minorHAnsi" w:eastAsiaTheme="minorHAnsi" w:hAnsiTheme="minorHAnsi" w:cstheme="minorBidi"/>
          <w:sz w:val="16"/>
          <w:szCs w:val="16"/>
        </w:rPr>
        <w:commentReference w:id="3"/>
      </w:r>
      <w:r w:rsidRPr="003217ED">
        <w:rPr>
          <w:rFonts w:asciiTheme="minorHAnsi" w:eastAsiaTheme="minorHAnsi" w:hAnsiTheme="minorHAnsi" w:cstheme="minorBidi"/>
          <w:i/>
          <w:sz w:val="22"/>
          <w:szCs w:val="22"/>
        </w:rPr>
        <w:t xml:space="preserve">” </w:t>
      </w:r>
      <w:commentRangeStart w:id="4"/>
      <w:r w:rsidRPr="003217ED">
        <w:rPr>
          <w:rFonts w:asciiTheme="minorHAnsi" w:eastAsiaTheme="minorHAnsi" w:hAnsiTheme="minorHAnsi" w:cstheme="minorBidi"/>
          <w:i/>
          <w:sz w:val="22"/>
          <w:szCs w:val="22"/>
        </w:rPr>
        <w:t xml:space="preserve">** </w:t>
      </w:r>
      <w:commentRangeEnd w:id="4"/>
      <w:r w:rsidRPr="003217ED">
        <w:rPr>
          <w:rFonts w:asciiTheme="minorHAnsi" w:eastAsiaTheme="minorHAnsi" w:hAnsiTheme="minorHAnsi" w:cstheme="minorBidi"/>
          <w:sz w:val="16"/>
          <w:szCs w:val="16"/>
        </w:rPr>
        <w:commentReference w:id="4"/>
      </w:r>
      <w:r w:rsidRPr="003217ED">
        <w:rPr>
          <w:rFonts w:asciiTheme="minorHAnsi" w:eastAsiaTheme="minorHAnsi" w:hAnsiTheme="minorHAnsi" w:cstheme="minorBidi"/>
          <w:i/>
          <w:sz w:val="22"/>
          <w:szCs w:val="22"/>
        </w:rPr>
        <w:t xml:space="preserve">    </w:t>
      </w:r>
      <w:commentRangeStart w:id="5"/>
      <w:r w:rsidRPr="003217ED">
        <w:rPr>
          <w:rFonts w:asciiTheme="minorHAnsi" w:eastAsiaTheme="minorHAnsi" w:hAnsiTheme="minorHAnsi" w:cstheme="minorBidi"/>
          <w:i/>
          <w:sz w:val="22"/>
          <w:szCs w:val="22"/>
        </w:rPr>
        <w:t>Troilus and Cressida</w:t>
      </w:r>
      <w:commentRangeEnd w:id="5"/>
      <w:r w:rsidRPr="003217ED">
        <w:rPr>
          <w:rFonts w:asciiTheme="minorHAnsi" w:eastAsiaTheme="minorHAnsi" w:hAnsiTheme="minorHAnsi" w:cstheme="minorBidi"/>
          <w:sz w:val="16"/>
          <w:szCs w:val="16"/>
        </w:rPr>
        <w:commentReference w:id="5"/>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2. “</w:t>
      </w:r>
      <w:proofErr w:type="gramStart"/>
      <w:r w:rsidRPr="003217ED">
        <w:rPr>
          <w:rFonts w:asciiTheme="minorHAnsi" w:eastAsiaTheme="minorHAnsi" w:hAnsiTheme="minorHAnsi" w:cstheme="minorBidi"/>
          <w:i/>
          <w:sz w:val="22"/>
          <w:szCs w:val="22"/>
        </w:rPr>
        <w:t>my</w:t>
      </w:r>
      <w:proofErr w:type="gramEnd"/>
      <w:r w:rsidRPr="003217ED">
        <w:rPr>
          <w:rFonts w:asciiTheme="minorHAnsi" w:eastAsiaTheme="minorHAnsi" w:hAnsiTheme="minorHAnsi" w:cstheme="minorBidi"/>
          <w:i/>
          <w:sz w:val="22"/>
          <w:szCs w:val="22"/>
        </w:rPr>
        <w:t xml:space="preserve"> own flesh and blood”* </w:t>
      </w:r>
      <w:r w:rsidRPr="003217ED">
        <w:rPr>
          <w:rFonts w:asciiTheme="minorHAnsi" w:eastAsiaTheme="minorHAnsi" w:hAnsiTheme="minorHAnsi" w:cstheme="minorBidi"/>
          <w:sz w:val="22"/>
          <w:szCs w:val="22"/>
        </w:rPr>
        <w:t xml:space="preserve"> </w:t>
      </w:r>
      <w:r w:rsidRPr="003217ED">
        <w:rPr>
          <w:rFonts w:asciiTheme="minorHAnsi" w:eastAsiaTheme="minorHAnsi" w:hAnsiTheme="minorHAnsi" w:cstheme="minorBidi"/>
          <w:i/>
          <w:sz w:val="22"/>
          <w:szCs w:val="22"/>
        </w:rPr>
        <w:t>Merchant of Venice</w:t>
      </w:r>
    </w:p>
    <w:p w:rsidR="003217ED" w:rsidRPr="003217ED" w:rsidRDefault="003217ED" w:rsidP="003217ED">
      <w:pPr>
        <w:spacing w:after="200" w:line="276" w:lineRule="auto"/>
        <w:rPr>
          <w:rFonts w:asciiTheme="minorHAnsi" w:eastAsiaTheme="minorHAnsi" w:hAnsiTheme="minorHAnsi" w:cstheme="minorBidi"/>
          <w:i/>
          <w:sz w:val="22"/>
          <w:szCs w:val="22"/>
        </w:rPr>
      </w:pPr>
      <w:proofErr w:type="gramStart"/>
      <w:r w:rsidRPr="003217ED">
        <w:rPr>
          <w:rFonts w:asciiTheme="minorHAnsi" w:eastAsiaTheme="minorHAnsi" w:hAnsiTheme="minorHAnsi" w:cstheme="minorBidi"/>
          <w:i/>
          <w:sz w:val="22"/>
          <w:szCs w:val="22"/>
        </w:rPr>
        <w:t>3.“</w:t>
      </w:r>
      <w:proofErr w:type="gramEnd"/>
      <w:r w:rsidRPr="003217ED">
        <w:rPr>
          <w:rFonts w:asciiTheme="minorHAnsi" w:eastAsiaTheme="minorHAnsi" w:hAnsiTheme="minorHAnsi" w:cstheme="minorBidi"/>
          <w:i/>
          <w:sz w:val="22"/>
          <w:szCs w:val="22"/>
        </w:rPr>
        <w:t>Cowards die many times before their death”** Julius Caesar</w:t>
      </w:r>
    </w:p>
    <w:p w:rsidR="003217ED" w:rsidRPr="003217ED" w:rsidRDefault="003217ED" w:rsidP="003217ED">
      <w:pPr>
        <w:spacing w:after="200" w:line="276" w:lineRule="auto"/>
        <w:rPr>
          <w:rFonts w:asciiTheme="minorHAnsi" w:eastAsiaTheme="minorHAnsi" w:hAnsiTheme="minorHAnsi" w:cstheme="minorBidi"/>
          <w:i/>
          <w:sz w:val="22"/>
          <w:szCs w:val="22"/>
        </w:rPr>
      </w:pPr>
      <w:proofErr w:type="gramStart"/>
      <w:r w:rsidRPr="003217ED">
        <w:rPr>
          <w:rFonts w:asciiTheme="minorHAnsi" w:eastAsiaTheme="minorHAnsi" w:hAnsiTheme="minorHAnsi" w:cstheme="minorBidi"/>
          <w:i/>
          <w:sz w:val="22"/>
          <w:szCs w:val="22"/>
        </w:rPr>
        <w:t>4.“</w:t>
      </w:r>
      <w:proofErr w:type="gramEnd"/>
      <w:r w:rsidRPr="003217ED">
        <w:rPr>
          <w:rFonts w:asciiTheme="minorHAnsi" w:eastAsiaTheme="minorHAnsi" w:hAnsiTheme="minorHAnsi" w:cstheme="minorBidi"/>
          <w:i/>
          <w:sz w:val="22"/>
          <w:szCs w:val="22"/>
        </w:rPr>
        <w:t>Double, double, toil and trouble” Macbeth</w:t>
      </w:r>
    </w:p>
    <w:p w:rsidR="003217ED" w:rsidRPr="003217ED" w:rsidRDefault="003217ED" w:rsidP="003217ED">
      <w:pPr>
        <w:spacing w:after="200" w:line="276" w:lineRule="auto"/>
        <w:rPr>
          <w:rFonts w:asciiTheme="minorHAnsi" w:eastAsiaTheme="minorHAnsi" w:hAnsiTheme="minorHAnsi" w:cstheme="minorBidi"/>
          <w:i/>
          <w:sz w:val="22"/>
          <w:szCs w:val="22"/>
        </w:rPr>
      </w:pPr>
      <w:proofErr w:type="gramStart"/>
      <w:r w:rsidRPr="003217ED">
        <w:rPr>
          <w:rFonts w:asciiTheme="minorHAnsi" w:eastAsiaTheme="minorHAnsi" w:hAnsiTheme="minorHAnsi" w:cstheme="minorBidi"/>
          <w:i/>
          <w:sz w:val="22"/>
          <w:szCs w:val="22"/>
        </w:rPr>
        <w:t>5.“</w:t>
      </w:r>
      <w:proofErr w:type="gramEnd"/>
      <w:r w:rsidRPr="003217ED">
        <w:rPr>
          <w:rFonts w:asciiTheme="minorHAnsi" w:eastAsiaTheme="minorHAnsi" w:hAnsiTheme="minorHAnsi" w:cstheme="minorBidi"/>
          <w:i/>
          <w:sz w:val="22"/>
          <w:szCs w:val="22"/>
        </w:rPr>
        <w:t>What’s in a name?”*Romeo and Juliet</w:t>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6. “What’s done is done” ** Macbeth</w:t>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w:t>
      </w:r>
      <w:proofErr w:type="gramStart"/>
      <w:r w:rsidRPr="003217ED">
        <w:rPr>
          <w:rFonts w:asciiTheme="minorHAnsi" w:eastAsiaTheme="minorHAnsi" w:hAnsiTheme="minorHAnsi" w:cstheme="minorBidi"/>
          <w:i/>
          <w:sz w:val="22"/>
          <w:szCs w:val="22"/>
        </w:rPr>
        <w:t>the</w:t>
      </w:r>
      <w:proofErr w:type="gramEnd"/>
      <w:r w:rsidRPr="003217ED">
        <w:rPr>
          <w:rFonts w:asciiTheme="minorHAnsi" w:eastAsiaTheme="minorHAnsi" w:hAnsiTheme="minorHAnsi" w:cstheme="minorBidi"/>
          <w:i/>
          <w:sz w:val="22"/>
          <w:szCs w:val="22"/>
        </w:rPr>
        <w:t xml:space="preserve"> be all and end all” **</w:t>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 xml:space="preserve"> “</w:t>
      </w:r>
      <w:proofErr w:type="gramStart"/>
      <w:r w:rsidRPr="003217ED">
        <w:rPr>
          <w:rFonts w:asciiTheme="minorHAnsi" w:eastAsiaTheme="minorHAnsi" w:hAnsiTheme="minorHAnsi" w:cstheme="minorBidi"/>
          <w:i/>
          <w:sz w:val="22"/>
          <w:szCs w:val="22"/>
        </w:rPr>
        <w:t>assassination</w:t>
      </w:r>
      <w:proofErr w:type="gramEnd"/>
      <w:r w:rsidRPr="003217ED">
        <w:rPr>
          <w:rFonts w:asciiTheme="minorHAnsi" w:eastAsiaTheme="minorHAnsi" w:hAnsiTheme="minorHAnsi" w:cstheme="minorBidi"/>
          <w:i/>
          <w:sz w:val="22"/>
          <w:szCs w:val="22"/>
        </w:rPr>
        <w:t>”**</w:t>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7.  “He hath eaten me out of house and home”**Henry IV, Part II</w:t>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 xml:space="preserve">8. “Neither rhyme nor reason”*As You </w:t>
      </w:r>
      <w:proofErr w:type="gramStart"/>
      <w:r w:rsidRPr="003217ED">
        <w:rPr>
          <w:rFonts w:asciiTheme="minorHAnsi" w:eastAsiaTheme="minorHAnsi" w:hAnsiTheme="minorHAnsi" w:cstheme="minorBidi"/>
          <w:i/>
          <w:sz w:val="22"/>
          <w:szCs w:val="22"/>
        </w:rPr>
        <w:t>Like</w:t>
      </w:r>
      <w:proofErr w:type="gramEnd"/>
      <w:r w:rsidRPr="003217ED">
        <w:rPr>
          <w:rFonts w:asciiTheme="minorHAnsi" w:eastAsiaTheme="minorHAnsi" w:hAnsiTheme="minorHAnsi" w:cstheme="minorBidi"/>
          <w:i/>
          <w:sz w:val="22"/>
          <w:szCs w:val="22"/>
        </w:rPr>
        <w:t xml:space="preserve"> It</w:t>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 xml:space="preserve">“All the world’s a stage”* </w:t>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 xml:space="preserve">10. “To </w:t>
      </w:r>
      <w:proofErr w:type="spellStart"/>
      <w:r w:rsidRPr="003217ED">
        <w:rPr>
          <w:rFonts w:asciiTheme="minorHAnsi" w:eastAsiaTheme="minorHAnsi" w:hAnsiTheme="minorHAnsi" w:cstheme="minorBidi"/>
          <w:i/>
          <w:sz w:val="22"/>
          <w:szCs w:val="22"/>
        </w:rPr>
        <w:t>thine</w:t>
      </w:r>
      <w:proofErr w:type="spellEnd"/>
      <w:r w:rsidRPr="003217ED">
        <w:rPr>
          <w:rFonts w:asciiTheme="minorHAnsi" w:eastAsiaTheme="minorHAnsi" w:hAnsiTheme="minorHAnsi" w:cstheme="minorBidi"/>
          <w:i/>
          <w:sz w:val="22"/>
          <w:szCs w:val="22"/>
        </w:rPr>
        <w:t xml:space="preserve"> own self be true”* Hamlet</w:t>
      </w:r>
    </w:p>
    <w:p w:rsidR="003217ED" w:rsidRPr="003217ED" w:rsidRDefault="003217ED" w:rsidP="003217ED">
      <w:pPr>
        <w:spacing w:after="200" w:line="276" w:lineRule="auto"/>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11.  “As luck would have it”** Merry Wives of Windsor</w:t>
      </w:r>
    </w:p>
    <w:tbl>
      <w:tblPr>
        <w:tblStyle w:val="TableGrid"/>
        <w:tblW w:w="9651" w:type="dxa"/>
        <w:tblLook w:val="04A0" w:firstRow="1" w:lastRow="0" w:firstColumn="1" w:lastColumn="0" w:noHBand="0" w:noVBand="1"/>
      </w:tblPr>
      <w:tblGrid>
        <w:gridCol w:w="1880"/>
        <w:gridCol w:w="1879"/>
        <w:gridCol w:w="1970"/>
        <w:gridCol w:w="1970"/>
        <w:gridCol w:w="1952"/>
      </w:tblGrid>
      <w:tr w:rsidR="003217ED" w:rsidRPr="003217ED" w:rsidTr="000D77AC">
        <w:trPr>
          <w:trHeight w:val="2171"/>
        </w:trPr>
        <w:tc>
          <w:tcPr>
            <w:tcW w:w="1880"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lastRenderedPageBreak/>
              <w:t>Shakespeare coined the phrase “green-eyed monster.” It means_________</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w:t>
            </w:r>
          </w:p>
        </w:tc>
        <w:tc>
          <w:tcPr>
            <w:tcW w:w="1879"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I’ve watched a performance of one of Shakespeare’s plays before.</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_______________</w:t>
            </w:r>
          </w:p>
        </w:tc>
        <w:tc>
          <w:tcPr>
            <w:tcW w:w="1970"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I like Taylor Swift’s mega-hit, “Love Story.”</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______________</w:t>
            </w:r>
          </w:p>
        </w:tc>
        <w:tc>
          <w:tcPr>
            <w:tcW w:w="1970" w:type="dxa"/>
          </w:tcPr>
          <w:p w:rsidR="003217ED" w:rsidRPr="003217ED" w:rsidRDefault="003217ED" w:rsidP="003217ED">
            <w:pPr>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 xml:space="preserve">I’ve seen </w:t>
            </w:r>
            <w:r w:rsidRPr="003217ED">
              <w:rPr>
                <w:rFonts w:asciiTheme="minorHAnsi" w:eastAsiaTheme="minorHAnsi" w:hAnsiTheme="minorHAnsi" w:cstheme="minorBidi"/>
                <w:i/>
                <w:sz w:val="22"/>
                <w:szCs w:val="22"/>
              </w:rPr>
              <w:t>She’s the Man</w:t>
            </w:r>
            <w:r w:rsidRPr="003217ED">
              <w:rPr>
                <w:rFonts w:asciiTheme="minorHAnsi" w:eastAsiaTheme="minorHAnsi" w:hAnsiTheme="minorHAnsi" w:cstheme="minorBidi"/>
                <w:sz w:val="22"/>
                <w:szCs w:val="22"/>
              </w:rPr>
              <w:t xml:space="preserve">, a movie based on Shakespeare’s comedy, </w:t>
            </w:r>
            <w:r w:rsidRPr="003217ED">
              <w:rPr>
                <w:rFonts w:asciiTheme="minorHAnsi" w:eastAsiaTheme="minorHAnsi" w:hAnsiTheme="minorHAnsi" w:cstheme="minorBidi"/>
                <w:i/>
                <w:sz w:val="22"/>
                <w:szCs w:val="22"/>
              </w:rPr>
              <w:t>Twelfth Night.</w:t>
            </w:r>
          </w:p>
          <w:p w:rsidR="003217ED" w:rsidRPr="003217ED" w:rsidRDefault="003217ED" w:rsidP="003217ED">
            <w:pPr>
              <w:rPr>
                <w:rFonts w:asciiTheme="minorHAnsi" w:eastAsiaTheme="minorHAnsi" w:hAnsiTheme="minorHAnsi" w:cstheme="minorBidi"/>
                <w:i/>
                <w:sz w:val="22"/>
                <w:szCs w:val="22"/>
              </w:rPr>
            </w:pPr>
          </w:p>
          <w:p w:rsidR="003217ED" w:rsidRPr="003217ED" w:rsidRDefault="003217ED" w:rsidP="003217ED">
            <w:pPr>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____________</w:t>
            </w:r>
          </w:p>
        </w:tc>
        <w:tc>
          <w:tcPr>
            <w:tcW w:w="1952"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I know Shakespeare’s first name was_________.</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______________</w:t>
            </w:r>
          </w:p>
        </w:tc>
      </w:tr>
      <w:tr w:rsidR="003217ED" w:rsidRPr="003217ED" w:rsidTr="000D77AC">
        <w:trPr>
          <w:trHeight w:val="2049"/>
        </w:trPr>
        <w:tc>
          <w:tcPr>
            <w:tcW w:w="1880" w:type="dxa"/>
          </w:tcPr>
          <w:p w:rsidR="003217ED" w:rsidRPr="003217ED" w:rsidRDefault="003217ED" w:rsidP="003217ED">
            <w:pPr>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 xml:space="preserve">I’ve seen a bear in the wild before. (Elizabethans may have brought a live bear on-stage to perform in Shakespeare’s </w:t>
            </w:r>
            <w:r w:rsidRPr="003217ED">
              <w:rPr>
                <w:rFonts w:asciiTheme="minorHAnsi" w:eastAsiaTheme="minorHAnsi" w:hAnsiTheme="minorHAnsi" w:cstheme="minorBidi"/>
                <w:i/>
                <w:sz w:val="22"/>
                <w:szCs w:val="22"/>
              </w:rPr>
              <w:t>The Winter’s Tale.</w:t>
            </w:r>
          </w:p>
          <w:p w:rsidR="003217ED" w:rsidRPr="003217ED" w:rsidRDefault="003217ED" w:rsidP="003217ED">
            <w:pPr>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____________</w:t>
            </w:r>
          </w:p>
        </w:tc>
        <w:tc>
          <w:tcPr>
            <w:tcW w:w="1879"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I can name three plays by Shakespeare.</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w:t>
            </w:r>
          </w:p>
        </w:tc>
        <w:tc>
          <w:tcPr>
            <w:tcW w:w="1970"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I can finish the phrase “To be or not to be, ____   __ __ _________.”</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________________</w:t>
            </w:r>
          </w:p>
        </w:tc>
        <w:tc>
          <w:tcPr>
            <w:tcW w:w="1970"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Shakespeare wrote a lot of this type of poetry in addition to all the plays he wrote.</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w:t>
            </w:r>
          </w:p>
        </w:tc>
        <w:tc>
          <w:tcPr>
            <w:tcW w:w="1952"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This rapper asserts that he is a “regular modern day Shakespeare” in a collaboration with Jay-Z. ______</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w:t>
            </w:r>
          </w:p>
        </w:tc>
      </w:tr>
      <w:tr w:rsidR="003217ED" w:rsidRPr="003217ED" w:rsidTr="000D77AC">
        <w:trPr>
          <w:trHeight w:val="2171"/>
        </w:trPr>
        <w:tc>
          <w:tcPr>
            <w:tcW w:w="1880"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I’ve visited the Globe Theatre in London, where Shakespeare’s plays were performed.</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w:t>
            </w:r>
          </w:p>
        </w:tc>
        <w:tc>
          <w:tcPr>
            <w:tcW w:w="1879" w:type="dxa"/>
          </w:tcPr>
          <w:p w:rsidR="003217ED" w:rsidRPr="003217ED" w:rsidRDefault="003217ED" w:rsidP="003217ED">
            <w:pPr>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 xml:space="preserve">I’ve seen </w:t>
            </w:r>
            <w:r w:rsidRPr="003217ED">
              <w:rPr>
                <w:rFonts w:asciiTheme="minorHAnsi" w:eastAsiaTheme="minorHAnsi" w:hAnsiTheme="minorHAnsi" w:cstheme="minorBidi"/>
                <w:i/>
                <w:sz w:val="22"/>
                <w:szCs w:val="22"/>
              </w:rPr>
              <w:t xml:space="preserve">West Side Story, </w:t>
            </w:r>
            <w:r w:rsidRPr="003217ED">
              <w:rPr>
                <w:rFonts w:asciiTheme="minorHAnsi" w:eastAsiaTheme="minorHAnsi" w:hAnsiTheme="minorHAnsi" w:cstheme="minorBidi"/>
                <w:sz w:val="22"/>
                <w:szCs w:val="22"/>
              </w:rPr>
              <w:t xml:space="preserve">based on Shakespeare’s </w:t>
            </w:r>
            <w:r w:rsidRPr="003217ED">
              <w:rPr>
                <w:rFonts w:asciiTheme="minorHAnsi" w:eastAsiaTheme="minorHAnsi" w:hAnsiTheme="minorHAnsi" w:cstheme="minorBidi"/>
                <w:i/>
                <w:sz w:val="22"/>
                <w:szCs w:val="22"/>
              </w:rPr>
              <w:t>Romeo and Juliet.</w:t>
            </w:r>
          </w:p>
          <w:p w:rsidR="003217ED" w:rsidRPr="003217ED" w:rsidRDefault="003217ED" w:rsidP="003217ED">
            <w:pPr>
              <w:rPr>
                <w:rFonts w:asciiTheme="minorHAnsi" w:eastAsiaTheme="minorHAnsi" w:hAnsiTheme="minorHAnsi" w:cstheme="minorBidi"/>
                <w:i/>
                <w:sz w:val="22"/>
                <w:szCs w:val="22"/>
              </w:rPr>
            </w:pPr>
          </w:p>
          <w:p w:rsidR="003217ED" w:rsidRPr="003217ED" w:rsidRDefault="003217ED" w:rsidP="003217ED">
            <w:pPr>
              <w:rPr>
                <w:rFonts w:asciiTheme="minorHAnsi" w:eastAsiaTheme="minorHAnsi" w:hAnsiTheme="minorHAnsi" w:cstheme="minorBidi"/>
                <w:i/>
                <w:sz w:val="22"/>
                <w:szCs w:val="22"/>
              </w:rPr>
            </w:pPr>
          </w:p>
          <w:p w:rsidR="003217ED" w:rsidRPr="003217ED" w:rsidRDefault="003217ED" w:rsidP="003217ED">
            <w:pPr>
              <w:rPr>
                <w:rFonts w:asciiTheme="minorHAnsi" w:eastAsiaTheme="minorHAnsi" w:hAnsiTheme="minorHAnsi" w:cstheme="minorBidi"/>
                <w:i/>
                <w:sz w:val="22"/>
                <w:szCs w:val="22"/>
              </w:rPr>
            </w:pPr>
          </w:p>
          <w:p w:rsidR="003217ED" w:rsidRPr="003217ED" w:rsidRDefault="003217ED" w:rsidP="003217ED">
            <w:pPr>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______________</w:t>
            </w:r>
          </w:p>
        </w:tc>
        <w:tc>
          <w:tcPr>
            <w:tcW w:w="1970"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noProof/>
                <w:sz w:val="22"/>
                <w:szCs w:val="22"/>
              </w:rPr>
              <w:drawing>
                <wp:inline distT="0" distB="0" distL="0" distR="0" wp14:anchorId="1DEA1786" wp14:editId="3895239B">
                  <wp:extent cx="1104900" cy="981075"/>
                  <wp:effectExtent l="0" t="0" r="0" b="9525"/>
                  <wp:docPr id="2" name="Picture 2" descr="https://encrypted-tbn3.google.com/images?q=tbn:ANd9GcSfzXY0rsi0fzEae4swVXDN-nMpP59ybDXRk1yNpf9_zOKDUFFQ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oogle.com/images?q=tbn:ANd9GcSfzXY0rsi0fzEae4swVXDN-nMpP59ybDXRk1yNpf9_zOKDUFFQL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0263" cy="985837"/>
                          </a:xfrm>
                          <a:prstGeom prst="rect">
                            <a:avLst/>
                          </a:prstGeom>
                          <a:noFill/>
                          <a:ln>
                            <a:noFill/>
                          </a:ln>
                        </pic:spPr>
                      </pic:pic>
                    </a:graphicData>
                  </a:graphic>
                </wp:inline>
              </w:drawing>
            </w:r>
          </w:p>
          <w:p w:rsidR="003217ED" w:rsidRPr="003217ED" w:rsidRDefault="003217ED" w:rsidP="003217ED">
            <w:pPr>
              <w:jc w:val="cente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Free space courtesy of The Bard</w:t>
            </w:r>
          </w:p>
        </w:tc>
        <w:tc>
          <w:tcPr>
            <w:tcW w:w="1970"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“Beware the Ides of March” is a line from this play about a Roman ruler. (Hint- You’ll probably read it next year!)</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w:t>
            </w:r>
          </w:p>
        </w:tc>
        <w:tc>
          <w:tcPr>
            <w:tcW w:w="1952"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 xml:space="preserve">This star of </w:t>
            </w:r>
            <w:proofErr w:type="spellStart"/>
            <w:r w:rsidRPr="003217ED">
              <w:rPr>
                <w:rFonts w:asciiTheme="minorHAnsi" w:eastAsiaTheme="minorHAnsi" w:hAnsiTheme="minorHAnsi" w:cstheme="minorBidi"/>
                <w:i/>
                <w:sz w:val="22"/>
                <w:szCs w:val="22"/>
              </w:rPr>
              <w:t>Braveheart</w:t>
            </w:r>
            <w:proofErr w:type="spellEnd"/>
            <w:r w:rsidRPr="003217ED">
              <w:rPr>
                <w:rFonts w:asciiTheme="minorHAnsi" w:eastAsiaTheme="minorHAnsi" w:hAnsiTheme="minorHAnsi" w:cstheme="minorBidi"/>
                <w:i/>
                <w:sz w:val="22"/>
                <w:szCs w:val="22"/>
              </w:rPr>
              <w:t xml:space="preserve"> </w:t>
            </w:r>
            <w:r w:rsidRPr="003217ED">
              <w:rPr>
                <w:rFonts w:asciiTheme="minorHAnsi" w:eastAsiaTheme="minorHAnsi" w:hAnsiTheme="minorHAnsi" w:cstheme="minorBidi"/>
                <w:sz w:val="22"/>
                <w:szCs w:val="22"/>
              </w:rPr>
              <w:t xml:space="preserve">and </w:t>
            </w:r>
            <w:r w:rsidRPr="003217ED">
              <w:rPr>
                <w:rFonts w:asciiTheme="minorHAnsi" w:eastAsiaTheme="minorHAnsi" w:hAnsiTheme="minorHAnsi" w:cstheme="minorBidi"/>
                <w:i/>
                <w:sz w:val="22"/>
                <w:szCs w:val="22"/>
              </w:rPr>
              <w:t xml:space="preserve">The Patriot </w:t>
            </w:r>
            <w:r w:rsidRPr="003217ED">
              <w:rPr>
                <w:rFonts w:asciiTheme="minorHAnsi" w:eastAsiaTheme="minorHAnsi" w:hAnsiTheme="minorHAnsi" w:cstheme="minorBidi"/>
                <w:sz w:val="22"/>
                <w:szCs w:val="22"/>
              </w:rPr>
              <w:t xml:space="preserve">played in a film version of </w:t>
            </w:r>
            <w:r w:rsidRPr="003217ED">
              <w:rPr>
                <w:rFonts w:asciiTheme="minorHAnsi" w:eastAsiaTheme="minorHAnsi" w:hAnsiTheme="minorHAnsi" w:cstheme="minorBidi"/>
                <w:i/>
                <w:sz w:val="22"/>
                <w:szCs w:val="22"/>
              </w:rPr>
              <w:t xml:space="preserve">Hamlet </w:t>
            </w:r>
            <w:r w:rsidRPr="003217ED">
              <w:rPr>
                <w:rFonts w:asciiTheme="minorHAnsi" w:eastAsiaTheme="minorHAnsi" w:hAnsiTheme="minorHAnsi" w:cstheme="minorBidi"/>
                <w:sz w:val="22"/>
                <w:szCs w:val="22"/>
              </w:rPr>
              <w:t>in 1990.__________</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______________</w:t>
            </w:r>
          </w:p>
        </w:tc>
      </w:tr>
      <w:tr w:rsidR="003217ED" w:rsidRPr="003217ED" w:rsidTr="000D77AC">
        <w:trPr>
          <w:trHeight w:val="2049"/>
        </w:trPr>
        <w:tc>
          <w:tcPr>
            <w:tcW w:w="1880" w:type="dxa"/>
          </w:tcPr>
          <w:p w:rsidR="003217ED" w:rsidRPr="003217ED" w:rsidRDefault="003217ED" w:rsidP="003217ED">
            <w:pPr>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 xml:space="preserve">She played in </w:t>
            </w:r>
            <w:r w:rsidRPr="003217ED">
              <w:rPr>
                <w:rFonts w:asciiTheme="minorHAnsi" w:eastAsiaTheme="minorHAnsi" w:hAnsiTheme="minorHAnsi" w:cstheme="minorBidi"/>
                <w:i/>
                <w:sz w:val="22"/>
                <w:szCs w:val="22"/>
              </w:rPr>
              <w:t xml:space="preserve">The Ironman </w:t>
            </w:r>
            <w:r w:rsidRPr="003217ED">
              <w:rPr>
                <w:rFonts w:asciiTheme="minorHAnsi" w:eastAsiaTheme="minorHAnsi" w:hAnsiTheme="minorHAnsi" w:cstheme="minorBidi"/>
                <w:sz w:val="22"/>
                <w:szCs w:val="22"/>
              </w:rPr>
              <w:t xml:space="preserve">and </w:t>
            </w:r>
            <w:r w:rsidRPr="003217ED">
              <w:rPr>
                <w:rFonts w:asciiTheme="minorHAnsi" w:eastAsiaTheme="minorHAnsi" w:hAnsiTheme="minorHAnsi" w:cstheme="minorBidi"/>
                <w:i/>
                <w:sz w:val="22"/>
                <w:szCs w:val="22"/>
              </w:rPr>
              <w:t xml:space="preserve">Shallow Hal, </w:t>
            </w:r>
            <w:r w:rsidRPr="003217ED">
              <w:rPr>
                <w:rFonts w:asciiTheme="minorHAnsi" w:eastAsiaTheme="minorHAnsi" w:hAnsiTheme="minorHAnsi" w:cstheme="minorBidi"/>
                <w:sz w:val="22"/>
                <w:szCs w:val="22"/>
              </w:rPr>
              <w:t xml:space="preserve">and appeared on </w:t>
            </w:r>
            <w:r w:rsidRPr="003217ED">
              <w:rPr>
                <w:rFonts w:asciiTheme="minorHAnsi" w:eastAsiaTheme="minorHAnsi" w:hAnsiTheme="minorHAnsi" w:cstheme="minorBidi"/>
                <w:i/>
                <w:sz w:val="22"/>
                <w:szCs w:val="22"/>
              </w:rPr>
              <w:t xml:space="preserve">Glee, </w:t>
            </w:r>
            <w:r w:rsidRPr="003217ED">
              <w:rPr>
                <w:rFonts w:asciiTheme="minorHAnsi" w:eastAsiaTheme="minorHAnsi" w:hAnsiTheme="minorHAnsi" w:cstheme="minorBidi"/>
                <w:sz w:val="22"/>
                <w:szCs w:val="22"/>
              </w:rPr>
              <w:t xml:space="preserve">but she also led in the Oscar-winning </w:t>
            </w:r>
            <w:r w:rsidRPr="003217ED">
              <w:rPr>
                <w:rFonts w:asciiTheme="minorHAnsi" w:eastAsiaTheme="minorHAnsi" w:hAnsiTheme="minorHAnsi" w:cstheme="minorBidi"/>
                <w:i/>
                <w:sz w:val="22"/>
                <w:szCs w:val="22"/>
              </w:rPr>
              <w:t>Shakespeare in Love. __________</w:t>
            </w:r>
          </w:p>
          <w:p w:rsidR="003217ED" w:rsidRPr="003217ED" w:rsidRDefault="003217ED" w:rsidP="003217ED">
            <w:pPr>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_______________</w:t>
            </w:r>
          </w:p>
        </w:tc>
        <w:tc>
          <w:tcPr>
            <w:tcW w:w="1879"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I’ve watched a movie version of one of Shakespeare’s plays before.</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w:t>
            </w:r>
          </w:p>
        </w:tc>
        <w:tc>
          <w:tcPr>
            <w:tcW w:w="1970"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Some actors will not say the name of this play aloud in a theater because they think it is cursed. ________</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Hint: one word, has three witches in it</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______________</w:t>
            </w:r>
          </w:p>
        </w:tc>
        <w:tc>
          <w:tcPr>
            <w:tcW w:w="1970"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I know that Shakespeare’s plays were written in this verse form:___________</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________________</w:t>
            </w:r>
          </w:p>
        </w:tc>
        <w:tc>
          <w:tcPr>
            <w:tcW w:w="1952"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I’ve read one of Shakespeare’s plays before.</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______________</w:t>
            </w:r>
          </w:p>
        </w:tc>
      </w:tr>
      <w:tr w:rsidR="003217ED" w:rsidRPr="003217ED" w:rsidTr="000D77AC">
        <w:trPr>
          <w:trHeight w:val="2823"/>
        </w:trPr>
        <w:tc>
          <w:tcPr>
            <w:tcW w:w="1880" w:type="dxa"/>
          </w:tcPr>
          <w:p w:rsidR="003217ED" w:rsidRPr="003217ED" w:rsidRDefault="003217ED" w:rsidP="003217ED">
            <w:pPr>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 xml:space="preserve">I’m excited to read </w:t>
            </w:r>
            <w:r w:rsidRPr="003217ED">
              <w:rPr>
                <w:rFonts w:asciiTheme="minorHAnsi" w:eastAsiaTheme="minorHAnsi" w:hAnsiTheme="minorHAnsi" w:cstheme="minorBidi"/>
                <w:i/>
                <w:sz w:val="22"/>
                <w:szCs w:val="22"/>
              </w:rPr>
              <w:t>Romeo and Juliet.</w:t>
            </w:r>
          </w:p>
          <w:p w:rsidR="003217ED" w:rsidRPr="003217ED" w:rsidRDefault="003217ED" w:rsidP="003217ED">
            <w:pPr>
              <w:rPr>
                <w:rFonts w:asciiTheme="minorHAnsi" w:eastAsiaTheme="minorHAnsi" w:hAnsiTheme="minorHAnsi" w:cstheme="minorBidi"/>
                <w:i/>
                <w:sz w:val="22"/>
                <w:szCs w:val="22"/>
              </w:rPr>
            </w:pPr>
          </w:p>
          <w:p w:rsidR="003217ED" w:rsidRPr="003217ED" w:rsidRDefault="003217ED" w:rsidP="003217ED">
            <w:pPr>
              <w:rPr>
                <w:rFonts w:asciiTheme="minorHAnsi" w:eastAsiaTheme="minorHAnsi" w:hAnsiTheme="minorHAnsi" w:cstheme="minorBidi"/>
                <w:i/>
                <w:sz w:val="22"/>
                <w:szCs w:val="22"/>
              </w:rPr>
            </w:pPr>
          </w:p>
          <w:p w:rsidR="003217ED" w:rsidRPr="003217ED" w:rsidRDefault="003217ED" w:rsidP="003217ED">
            <w:pPr>
              <w:rPr>
                <w:rFonts w:asciiTheme="minorHAnsi" w:eastAsiaTheme="minorHAnsi" w:hAnsiTheme="minorHAnsi" w:cstheme="minorBidi"/>
                <w:i/>
                <w:sz w:val="22"/>
                <w:szCs w:val="22"/>
              </w:rPr>
            </w:pPr>
          </w:p>
          <w:p w:rsidR="003217ED" w:rsidRPr="003217ED" w:rsidRDefault="003217ED" w:rsidP="003217ED">
            <w:pPr>
              <w:rPr>
                <w:rFonts w:asciiTheme="minorHAnsi" w:eastAsiaTheme="minorHAnsi" w:hAnsiTheme="minorHAnsi" w:cstheme="minorBidi"/>
                <w:i/>
                <w:sz w:val="22"/>
                <w:szCs w:val="22"/>
              </w:rPr>
            </w:pPr>
          </w:p>
          <w:p w:rsidR="003217ED" w:rsidRPr="003217ED" w:rsidRDefault="003217ED" w:rsidP="003217ED">
            <w:pPr>
              <w:rPr>
                <w:rFonts w:asciiTheme="minorHAnsi" w:eastAsiaTheme="minorHAnsi" w:hAnsiTheme="minorHAnsi" w:cstheme="minorBidi"/>
                <w:i/>
                <w:sz w:val="22"/>
                <w:szCs w:val="22"/>
              </w:rPr>
            </w:pPr>
          </w:p>
          <w:p w:rsidR="003217ED" w:rsidRPr="003217ED" w:rsidRDefault="003217ED" w:rsidP="003217ED">
            <w:pPr>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____________</w:t>
            </w:r>
          </w:p>
        </w:tc>
        <w:tc>
          <w:tcPr>
            <w:tcW w:w="1879"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Shakespeare wrote a play about this Egyptian queen:________</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______________</w:t>
            </w:r>
          </w:p>
        </w:tc>
        <w:tc>
          <w:tcPr>
            <w:tcW w:w="1970" w:type="dxa"/>
          </w:tcPr>
          <w:p w:rsidR="003217ED" w:rsidRPr="003217ED" w:rsidRDefault="003217ED" w:rsidP="003217ED">
            <w:pPr>
              <w:rPr>
                <w:rFonts w:asciiTheme="minorHAnsi" w:eastAsiaTheme="minorHAnsi" w:hAnsiTheme="minorHAnsi" w:cstheme="minorBidi"/>
                <w:i/>
                <w:sz w:val="22"/>
                <w:szCs w:val="22"/>
              </w:rPr>
            </w:pPr>
            <w:r w:rsidRPr="003217ED">
              <w:rPr>
                <w:rFonts w:asciiTheme="minorHAnsi" w:eastAsiaTheme="minorHAnsi" w:hAnsiTheme="minorHAnsi" w:cstheme="minorBidi"/>
                <w:sz w:val="22"/>
                <w:szCs w:val="22"/>
              </w:rPr>
              <w:t xml:space="preserve">I’ve tried to play match-maker between two friends, like the characters in </w:t>
            </w:r>
            <w:r w:rsidRPr="003217ED">
              <w:rPr>
                <w:rFonts w:asciiTheme="minorHAnsi" w:eastAsiaTheme="minorHAnsi" w:hAnsiTheme="minorHAnsi" w:cstheme="minorBidi"/>
                <w:i/>
                <w:sz w:val="22"/>
                <w:szCs w:val="22"/>
              </w:rPr>
              <w:t>Much Ado About Nothing.</w:t>
            </w:r>
          </w:p>
          <w:p w:rsidR="003217ED" w:rsidRPr="003217ED" w:rsidRDefault="003217ED" w:rsidP="003217ED">
            <w:pPr>
              <w:rPr>
                <w:rFonts w:asciiTheme="minorHAnsi" w:eastAsiaTheme="minorHAnsi" w:hAnsiTheme="minorHAnsi" w:cstheme="minorBidi"/>
                <w:i/>
                <w:sz w:val="22"/>
                <w:szCs w:val="22"/>
              </w:rPr>
            </w:pPr>
            <w:r w:rsidRPr="003217ED">
              <w:rPr>
                <w:rFonts w:asciiTheme="minorHAnsi" w:eastAsiaTheme="minorHAnsi" w:hAnsiTheme="minorHAnsi" w:cstheme="minorBidi"/>
                <w:i/>
                <w:sz w:val="22"/>
                <w:szCs w:val="22"/>
              </w:rPr>
              <w:t>______________</w:t>
            </w:r>
          </w:p>
        </w:tc>
        <w:tc>
          <w:tcPr>
            <w:tcW w:w="1970"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 xml:space="preserve">I’ve spent the night in a forest before, like the characters in </w:t>
            </w:r>
            <w:r w:rsidRPr="003217ED">
              <w:rPr>
                <w:rFonts w:asciiTheme="minorHAnsi" w:eastAsiaTheme="minorHAnsi" w:hAnsiTheme="minorHAnsi" w:cstheme="minorBidi"/>
                <w:i/>
                <w:sz w:val="22"/>
                <w:szCs w:val="22"/>
              </w:rPr>
              <w:t>A Midsummer Night’s Dream.</w:t>
            </w:r>
            <w:r w:rsidRPr="003217ED">
              <w:rPr>
                <w:rFonts w:asciiTheme="minorHAnsi" w:eastAsiaTheme="minorHAnsi" w:hAnsiTheme="minorHAnsi" w:cstheme="minorBidi"/>
                <w:sz w:val="22"/>
                <w:szCs w:val="22"/>
              </w:rPr>
              <w:t xml:space="preserve"> (Hopefully you didn’t get turned into a donkey like one of the characters!)</w:t>
            </w:r>
          </w:p>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______________</w:t>
            </w:r>
          </w:p>
        </w:tc>
        <w:tc>
          <w:tcPr>
            <w:tcW w:w="1952" w:type="dxa"/>
          </w:tcPr>
          <w:p w:rsidR="003217ED" w:rsidRPr="003217ED" w:rsidRDefault="003217ED" w:rsidP="003217ED">
            <w:pP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I know that Shakespeare lived and wrote in this country:_________</w:t>
            </w: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rPr>
                <w:rFonts w:asciiTheme="minorHAnsi" w:eastAsiaTheme="minorHAnsi" w:hAnsiTheme="minorHAnsi" w:cstheme="minorBidi"/>
                <w:sz w:val="22"/>
                <w:szCs w:val="22"/>
              </w:rPr>
            </w:pPr>
          </w:p>
          <w:p w:rsidR="003217ED" w:rsidRPr="003217ED" w:rsidRDefault="003217ED" w:rsidP="003217ED">
            <w:pPr>
              <w:jc w:val="center"/>
              <w:rPr>
                <w:rFonts w:asciiTheme="minorHAnsi" w:eastAsiaTheme="minorHAnsi" w:hAnsiTheme="minorHAnsi" w:cstheme="minorBidi"/>
                <w:sz w:val="22"/>
                <w:szCs w:val="22"/>
              </w:rPr>
            </w:pPr>
          </w:p>
          <w:p w:rsidR="003217ED" w:rsidRPr="003217ED" w:rsidRDefault="003217ED" w:rsidP="003217ED">
            <w:pPr>
              <w:jc w:val="center"/>
              <w:rPr>
                <w:rFonts w:asciiTheme="minorHAnsi" w:eastAsiaTheme="minorHAnsi" w:hAnsiTheme="minorHAnsi" w:cstheme="minorBidi"/>
                <w:sz w:val="22"/>
                <w:szCs w:val="22"/>
              </w:rPr>
            </w:pPr>
            <w:r w:rsidRPr="003217ED">
              <w:rPr>
                <w:rFonts w:asciiTheme="minorHAnsi" w:eastAsiaTheme="minorHAnsi" w:hAnsiTheme="minorHAnsi" w:cstheme="minorBidi"/>
                <w:sz w:val="22"/>
                <w:szCs w:val="22"/>
              </w:rPr>
              <w:t>___________</w:t>
            </w:r>
          </w:p>
        </w:tc>
      </w:tr>
    </w:tbl>
    <w:p w:rsidR="003217ED" w:rsidRPr="003217ED" w:rsidRDefault="003217ED" w:rsidP="003217ED">
      <w:pPr>
        <w:spacing w:after="200" w:line="276" w:lineRule="auto"/>
        <w:rPr>
          <w:rFonts w:asciiTheme="minorHAnsi" w:eastAsiaTheme="minorHAnsi" w:hAnsiTheme="minorHAnsi" w:cstheme="minorBidi"/>
          <w:sz w:val="22"/>
          <w:szCs w:val="22"/>
        </w:rPr>
      </w:pPr>
      <w:bookmarkStart w:id="6" w:name="_GoBack"/>
      <w:bookmarkEnd w:id="6"/>
    </w:p>
    <w:p w:rsidR="003217ED" w:rsidRPr="003217ED" w:rsidRDefault="003217ED" w:rsidP="003217ED">
      <w:pPr>
        <w:spacing w:after="200" w:line="276" w:lineRule="auto"/>
        <w:rPr>
          <w:rFonts w:asciiTheme="minorHAnsi" w:eastAsiaTheme="minorHAnsi" w:hAnsiTheme="minorHAnsi" w:cstheme="minorBidi"/>
          <w:i/>
          <w:sz w:val="22"/>
          <w:szCs w:val="22"/>
        </w:rPr>
      </w:pPr>
    </w:p>
    <w:p w:rsidR="00F734D1" w:rsidRDefault="00442316"/>
    <w:sectPr w:rsidR="00F734D1" w:rsidSect="002750A6">
      <w:headerReference w:type="even" r:id="rId10"/>
      <w:headerReference w:type="default" r:id="rId11"/>
      <w:pgSz w:w="12240" w:h="15840" w:code="1"/>
      <w:pgMar w:top="1008" w:right="1152" w:bottom="1008" w:left="1152"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wner" w:date="2011-11-22T10:20:00Z" w:initials="O">
    <w:p w:rsidR="003217ED" w:rsidRDefault="003217ED" w:rsidP="003217ED">
      <w:pPr>
        <w:pStyle w:val="CommentText"/>
      </w:pPr>
      <w:r>
        <w:rPr>
          <w:rStyle w:val="CommentReference"/>
        </w:rPr>
        <w:annotationRef/>
      </w:r>
      <w:r>
        <w:t>Student chooses three of the charged words from the slide or comes up with his or her own.</w:t>
      </w:r>
    </w:p>
  </w:comment>
  <w:comment w:id="1" w:author="Owner" w:date="2011-11-22T10:20:00Z" w:initials="O">
    <w:p w:rsidR="003217ED" w:rsidRDefault="003217ED" w:rsidP="003217ED">
      <w:pPr>
        <w:pStyle w:val="CommentText"/>
      </w:pPr>
      <w:r>
        <w:rPr>
          <w:rStyle w:val="CommentReference"/>
        </w:rPr>
        <w:annotationRef/>
      </w:r>
      <w:r>
        <w:t>These are examples of phrases that arise from searching “jealousy.” The student would select his favorite to record.</w:t>
      </w:r>
    </w:p>
  </w:comment>
  <w:comment w:id="2" w:author="Owner" w:date="2011-11-22T10:20:00Z" w:initials="O">
    <w:p w:rsidR="003217ED" w:rsidRDefault="003217ED" w:rsidP="003217ED">
      <w:pPr>
        <w:pStyle w:val="CommentText"/>
      </w:pPr>
      <w:r>
        <w:rPr>
          <w:rStyle w:val="CommentReference"/>
        </w:rPr>
        <w:annotationRef/>
      </w:r>
      <w:r>
        <w:t>Student will select the quote they find most interesting and write a paragraph about why they chose this quote.</w:t>
      </w:r>
    </w:p>
  </w:comment>
  <w:comment w:id="3" w:author="Owner" w:date="2011-11-22T10:20:00Z" w:initials="O">
    <w:p w:rsidR="003217ED" w:rsidRDefault="003217ED" w:rsidP="003217ED">
      <w:pPr>
        <w:pStyle w:val="CommentText"/>
      </w:pPr>
      <w:r>
        <w:rPr>
          <w:rStyle w:val="CommentReference"/>
        </w:rPr>
        <w:annotationRef/>
      </w:r>
      <w:r>
        <w:t xml:space="preserve">Students will receive a half sheet with this list of phrases on it. The phrases were originally on a PowerPoint developed by my CT, Emily </w:t>
      </w:r>
      <w:proofErr w:type="spellStart"/>
      <w:r>
        <w:t>Finerfrock</w:t>
      </w:r>
      <w:proofErr w:type="spellEnd"/>
      <w:r>
        <w:t>.</w:t>
      </w:r>
    </w:p>
  </w:comment>
  <w:comment w:id="4" w:author="Owner" w:date="2011-11-22T10:20:00Z" w:initials="O">
    <w:p w:rsidR="003217ED" w:rsidRDefault="003217ED" w:rsidP="003217ED">
      <w:pPr>
        <w:pStyle w:val="CommentText"/>
      </w:pPr>
      <w:r>
        <w:rPr>
          <w:rStyle w:val="CommentReference"/>
        </w:rPr>
        <w:annotationRef/>
      </w:r>
      <w:r>
        <w:t xml:space="preserve">Students star a phrase once if they’ve heard it before and twice if they’ve used it. </w:t>
      </w:r>
    </w:p>
  </w:comment>
  <w:comment w:id="5" w:author="Owner" w:date="2011-11-22T10:20:00Z" w:initials="O">
    <w:p w:rsidR="003217ED" w:rsidRDefault="003217ED" w:rsidP="003217ED">
      <w:pPr>
        <w:pStyle w:val="CommentText"/>
      </w:pPr>
      <w:r>
        <w:rPr>
          <w:rStyle w:val="CommentReference"/>
        </w:rPr>
        <w:annotationRef/>
      </w:r>
      <w:r>
        <w:t>Students trace the phrase(s) to the play using Open Source.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16" w:rsidRDefault="00442316">
      <w:r>
        <w:separator/>
      </w:r>
    </w:p>
  </w:endnote>
  <w:endnote w:type="continuationSeparator" w:id="0">
    <w:p w:rsidR="00442316" w:rsidRDefault="0044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16" w:rsidRDefault="00442316">
      <w:r>
        <w:separator/>
      </w:r>
    </w:p>
  </w:footnote>
  <w:footnote w:type="continuationSeparator" w:id="0">
    <w:p w:rsidR="00442316" w:rsidRDefault="00442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72" w:rsidRDefault="009A1D47" w:rsidP="005241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24172" w:rsidRDefault="00442316" w:rsidP="0052417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72" w:rsidRDefault="009A1D47" w:rsidP="005241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7ED">
      <w:rPr>
        <w:rStyle w:val="PageNumber"/>
        <w:noProof/>
      </w:rPr>
      <w:t>7</w:t>
    </w:r>
    <w:r>
      <w:rPr>
        <w:rStyle w:val="PageNumber"/>
      </w:rPr>
      <w:fldChar w:fldCharType="end"/>
    </w:r>
  </w:p>
  <w:p w:rsidR="00680B90" w:rsidRPr="003217ED" w:rsidRDefault="009A1D47" w:rsidP="00524172">
    <w:pPr>
      <w:pStyle w:val="Header"/>
      <w:ind w:right="360" w:firstLine="360"/>
      <w:jc w:val="center"/>
      <w:rPr>
        <w:rFonts w:ascii="Tahoma" w:hAnsi="Tahoma"/>
        <w:b/>
      </w:rPr>
    </w:pPr>
    <w:r w:rsidRPr="003217ED">
      <w:rPr>
        <w:rFonts w:ascii="Tahoma" w:hAnsi="Tahoma"/>
        <w:b/>
      </w:rPr>
      <w:t>Student Learning Plan</w:t>
    </w:r>
  </w:p>
  <w:p w:rsidR="00680B90" w:rsidRDefault="009A1D47">
    <w:pPr>
      <w:pStyle w:val="Header"/>
      <w:jc w:val="center"/>
      <w:rPr>
        <w:rFonts w:ascii="Tahoma" w:hAnsi="Tahoma"/>
        <w:b/>
        <w:sz w:val="48"/>
      </w:rPr>
    </w:pPr>
    <w:r w:rsidRPr="003217ED">
      <w:rPr>
        <w:rFonts w:ascii="Tahoma" w:hAnsi="Tahoma"/>
        <w:b/>
      </w:rPr>
      <w:t>English Education</w:t>
    </w:r>
  </w:p>
  <w:p w:rsidR="00680B90" w:rsidRDefault="00442316">
    <w:pPr>
      <w:pStyle w:val="Header"/>
      <w:jc w:val="center"/>
      <w:rPr>
        <w:rFonts w:ascii="Tahoma" w:hAnsi="Tahoma"/>
        <w:b/>
        <w:sz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E4139"/>
    <w:multiLevelType w:val="hybridMultilevel"/>
    <w:tmpl w:val="DCC067B8"/>
    <w:lvl w:ilvl="0" w:tplc="292A7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41479"/>
    <w:multiLevelType w:val="hybridMultilevel"/>
    <w:tmpl w:val="BD2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D0D85"/>
    <w:multiLevelType w:val="hybridMultilevel"/>
    <w:tmpl w:val="59A8FD92"/>
    <w:lvl w:ilvl="0" w:tplc="4C3C31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C7"/>
    <w:rsid w:val="003217ED"/>
    <w:rsid w:val="00325317"/>
    <w:rsid w:val="00430BF6"/>
    <w:rsid w:val="00442316"/>
    <w:rsid w:val="006C10AB"/>
    <w:rsid w:val="006F4720"/>
    <w:rsid w:val="007A59B4"/>
    <w:rsid w:val="009A1D47"/>
    <w:rsid w:val="00A94A78"/>
    <w:rsid w:val="00AE42C7"/>
    <w:rsid w:val="00B21087"/>
    <w:rsid w:val="00D0300E"/>
    <w:rsid w:val="00E8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C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E42C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2C7"/>
    <w:rPr>
      <w:rFonts w:ascii="Times New Roman" w:eastAsia="Times New Roman" w:hAnsi="Times New Roman" w:cs="Times New Roman"/>
      <w:b/>
      <w:sz w:val="24"/>
      <w:szCs w:val="20"/>
    </w:rPr>
  </w:style>
  <w:style w:type="paragraph" w:styleId="Header">
    <w:name w:val="header"/>
    <w:basedOn w:val="Normal"/>
    <w:link w:val="HeaderChar"/>
    <w:rsid w:val="00AE42C7"/>
    <w:pPr>
      <w:tabs>
        <w:tab w:val="center" w:pos="4320"/>
        <w:tab w:val="right" w:pos="8640"/>
      </w:tabs>
    </w:pPr>
  </w:style>
  <w:style w:type="character" w:customStyle="1" w:styleId="HeaderChar">
    <w:name w:val="Header Char"/>
    <w:basedOn w:val="DefaultParagraphFont"/>
    <w:link w:val="Header"/>
    <w:rsid w:val="00AE42C7"/>
    <w:rPr>
      <w:rFonts w:ascii="Times New Roman" w:eastAsia="Times New Roman" w:hAnsi="Times New Roman" w:cs="Times New Roman"/>
      <w:sz w:val="20"/>
      <w:szCs w:val="20"/>
    </w:rPr>
  </w:style>
  <w:style w:type="paragraph" w:styleId="BodyText">
    <w:name w:val="Body Text"/>
    <w:basedOn w:val="Normal"/>
    <w:link w:val="BodyTextChar"/>
    <w:rsid w:val="00AE42C7"/>
    <w:rPr>
      <w:sz w:val="24"/>
    </w:rPr>
  </w:style>
  <w:style w:type="character" w:customStyle="1" w:styleId="BodyTextChar">
    <w:name w:val="Body Text Char"/>
    <w:basedOn w:val="DefaultParagraphFont"/>
    <w:link w:val="BodyText"/>
    <w:rsid w:val="00AE42C7"/>
    <w:rPr>
      <w:rFonts w:ascii="Times New Roman" w:eastAsia="Times New Roman" w:hAnsi="Times New Roman" w:cs="Times New Roman"/>
      <w:sz w:val="24"/>
      <w:szCs w:val="20"/>
    </w:rPr>
  </w:style>
  <w:style w:type="character" w:styleId="PageNumber">
    <w:name w:val="page number"/>
    <w:basedOn w:val="DefaultParagraphFont"/>
    <w:rsid w:val="00AE42C7"/>
  </w:style>
  <w:style w:type="paragraph" w:styleId="ListParagraph">
    <w:name w:val="List Paragraph"/>
    <w:basedOn w:val="Normal"/>
    <w:uiPriority w:val="34"/>
    <w:qFormat/>
    <w:rsid w:val="00325317"/>
    <w:pPr>
      <w:ind w:left="720"/>
      <w:contextualSpacing/>
    </w:pPr>
  </w:style>
  <w:style w:type="character" w:styleId="CommentReference">
    <w:name w:val="annotation reference"/>
    <w:basedOn w:val="DefaultParagraphFont"/>
    <w:uiPriority w:val="99"/>
    <w:semiHidden/>
    <w:unhideWhenUsed/>
    <w:rsid w:val="003217ED"/>
    <w:rPr>
      <w:sz w:val="16"/>
      <w:szCs w:val="16"/>
    </w:rPr>
  </w:style>
  <w:style w:type="paragraph" w:styleId="CommentText">
    <w:name w:val="annotation text"/>
    <w:basedOn w:val="Normal"/>
    <w:link w:val="CommentTextChar"/>
    <w:uiPriority w:val="99"/>
    <w:semiHidden/>
    <w:unhideWhenUsed/>
    <w:rsid w:val="003217ED"/>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217ED"/>
    <w:rPr>
      <w:sz w:val="20"/>
      <w:szCs w:val="20"/>
    </w:rPr>
  </w:style>
  <w:style w:type="paragraph" w:styleId="BalloonText">
    <w:name w:val="Balloon Text"/>
    <w:basedOn w:val="Normal"/>
    <w:link w:val="BalloonTextChar"/>
    <w:uiPriority w:val="99"/>
    <w:semiHidden/>
    <w:unhideWhenUsed/>
    <w:rsid w:val="003217ED"/>
    <w:rPr>
      <w:rFonts w:ascii="Tahoma" w:hAnsi="Tahoma" w:cs="Tahoma"/>
      <w:sz w:val="16"/>
      <w:szCs w:val="16"/>
    </w:rPr>
  </w:style>
  <w:style w:type="character" w:customStyle="1" w:styleId="BalloonTextChar">
    <w:name w:val="Balloon Text Char"/>
    <w:basedOn w:val="DefaultParagraphFont"/>
    <w:link w:val="BalloonText"/>
    <w:uiPriority w:val="99"/>
    <w:semiHidden/>
    <w:rsid w:val="003217ED"/>
    <w:rPr>
      <w:rFonts w:ascii="Tahoma" w:eastAsia="Times New Roman" w:hAnsi="Tahoma" w:cs="Tahoma"/>
      <w:sz w:val="16"/>
      <w:szCs w:val="16"/>
    </w:rPr>
  </w:style>
  <w:style w:type="table" w:styleId="TableGrid">
    <w:name w:val="Table Grid"/>
    <w:basedOn w:val="TableNormal"/>
    <w:uiPriority w:val="59"/>
    <w:rsid w:val="0032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217ED"/>
    <w:pPr>
      <w:tabs>
        <w:tab w:val="center" w:pos="4680"/>
        <w:tab w:val="right" w:pos="9360"/>
      </w:tabs>
    </w:pPr>
  </w:style>
  <w:style w:type="character" w:customStyle="1" w:styleId="FooterChar">
    <w:name w:val="Footer Char"/>
    <w:basedOn w:val="DefaultParagraphFont"/>
    <w:link w:val="Footer"/>
    <w:uiPriority w:val="99"/>
    <w:rsid w:val="003217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C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E42C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2C7"/>
    <w:rPr>
      <w:rFonts w:ascii="Times New Roman" w:eastAsia="Times New Roman" w:hAnsi="Times New Roman" w:cs="Times New Roman"/>
      <w:b/>
      <w:sz w:val="24"/>
      <w:szCs w:val="20"/>
    </w:rPr>
  </w:style>
  <w:style w:type="paragraph" w:styleId="Header">
    <w:name w:val="header"/>
    <w:basedOn w:val="Normal"/>
    <w:link w:val="HeaderChar"/>
    <w:rsid w:val="00AE42C7"/>
    <w:pPr>
      <w:tabs>
        <w:tab w:val="center" w:pos="4320"/>
        <w:tab w:val="right" w:pos="8640"/>
      </w:tabs>
    </w:pPr>
  </w:style>
  <w:style w:type="character" w:customStyle="1" w:styleId="HeaderChar">
    <w:name w:val="Header Char"/>
    <w:basedOn w:val="DefaultParagraphFont"/>
    <w:link w:val="Header"/>
    <w:rsid w:val="00AE42C7"/>
    <w:rPr>
      <w:rFonts w:ascii="Times New Roman" w:eastAsia="Times New Roman" w:hAnsi="Times New Roman" w:cs="Times New Roman"/>
      <w:sz w:val="20"/>
      <w:szCs w:val="20"/>
    </w:rPr>
  </w:style>
  <w:style w:type="paragraph" w:styleId="BodyText">
    <w:name w:val="Body Text"/>
    <w:basedOn w:val="Normal"/>
    <w:link w:val="BodyTextChar"/>
    <w:rsid w:val="00AE42C7"/>
    <w:rPr>
      <w:sz w:val="24"/>
    </w:rPr>
  </w:style>
  <w:style w:type="character" w:customStyle="1" w:styleId="BodyTextChar">
    <w:name w:val="Body Text Char"/>
    <w:basedOn w:val="DefaultParagraphFont"/>
    <w:link w:val="BodyText"/>
    <w:rsid w:val="00AE42C7"/>
    <w:rPr>
      <w:rFonts w:ascii="Times New Roman" w:eastAsia="Times New Roman" w:hAnsi="Times New Roman" w:cs="Times New Roman"/>
      <w:sz w:val="24"/>
      <w:szCs w:val="20"/>
    </w:rPr>
  </w:style>
  <w:style w:type="character" w:styleId="PageNumber">
    <w:name w:val="page number"/>
    <w:basedOn w:val="DefaultParagraphFont"/>
    <w:rsid w:val="00AE42C7"/>
  </w:style>
  <w:style w:type="paragraph" w:styleId="ListParagraph">
    <w:name w:val="List Paragraph"/>
    <w:basedOn w:val="Normal"/>
    <w:uiPriority w:val="34"/>
    <w:qFormat/>
    <w:rsid w:val="00325317"/>
    <w:pPr>
      <w:ind w:left="720"/>
      <w:contextualSpacing/>
    </w:pPr>
  </w:style>
  <w:style w:type="character" w:styleId="CommentReference">
    <w:name w:val="annotation reference"/>
    <w:basedOn w:val="DefaultParagraphFont"/>
    <w:uiPriority w:val="99"/>
    <w:semiHidden/>
    <w:unhideWhenUsed/>
    <w:rsid w:val="003217ED"/>
    <w:rPr>
      <w:sz w:val="16"/>
      <w:szCs w:val="16"/>
    </w:rPr>
  </w:style>
  <w:style w:type="paragraph" w:styleId="CommentText">
    <w:name w:val="annotation text"/>
    <w:basedOn w:val="Normal"/>
    <w:link w:val="CommentTextChar"/>
    <w:uiPriority w:val="99"/>
    <w:semiHidden/>
    <w:unhideWhenUsed/>
    <w:rsid w:val="003217ED"/>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217ED"/>
    <w:rPr>
      <w:sz w:val="20"/>
      <w:szCs w:val="20"/>
    </w:rPr>
  </w:style>
  <w:style w:type="paragraph" w:styleId="BalloonText">
    <w:name w:val="Balloon Text"/>
    <w:basedOn w:val="Normal"/>
    <w:link w:val="BalloonTextChar"/>
    <w:uiPriority w:val="99"/>
    <w:semiHidden/>
    <w:unhideWhenUsed/>
    <w:rsid w:val="003217ED"/>
    <w:rPr>
      <w:rFonts w:ascii="Tahoma" w:hAnsi="Tahoma" w:cs="Tahoma"/>
      <w:sz w:val="16"/>
      <w:szCs w:val="16"/>
    </w:rPr>
  </w:style>
  <w:style w:type="character" w:customStyle="1" w:styleId="BalloonTextChar">
    <w:name w:val="Balloon Text Char"/>
    <w:basedOn w:val="DefaultParagraphFont"/>
    <w:link w:val="BalloonText"/>
    <w:uiPriority w:val="99"/>
    <w:semiHidden/>
    <w:rsid w:val="003217ED"/>
    <w:rPr>
      <w:rFonts w:ascii="Tahoma" w:eastAsia="Times New Roman" w:hAnsi="Tahoma" w:cs="Tahoma"/>
      <w:sz w:val="16"/>
      <w:szCs w:val="16"/>
    </w:rPr>
  </w:style>
  <w:style w:type="table" w:styleId="TableGrid">
    <w:name w:val="Table Grid"/>
    <w:basedOn w:val="TableNormal"/>
    <w:uiPriority w:val="59"/>
    <w:rsid w:val="00321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217ED"/>
    <w:pPr>
      <w:tabs>
        <w:tab w:val="center" w:pos="4680"/>
        <w:tab w:val="right" w:pos="9360"/>
      </w:tabs>
    </w:pPr>
  </w:style>
  <w:style w:type="character" w:customStyle="1" w:styleId="FooterChar">
    <w:name w:val="Footer Char"/>
    <w:basedOn w:val="DefaultParagraphFont"/>
    <w:link w:val="Footer"/>
    <w:uiPriority w:val="99"/>
    <w:rsid w:val="003217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2011-11-19T20:30:00Z</dcterms:created>
  <dcterms:modified xsi:type="dcterms:W3CDTF">2011-11-22T15:23:00Z</dcterms:modified>
</cp:coreProperties>
</file>