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F1" w:rsidRPr="009F23F1" w:rsidRDefault="009F23F1" w:rsidP="009F23F1">
      <w:pPr>
        <w:contextualSpacing/>
        <w:rPr>
          <w:b/>
          <w:sz w:val="28"/>
          <w:szCs w:val="28"/>
          <w:u w:val="single"/>
        </w:rPr>
      </w:pPr>
      <w:r w:rsidRPr="009F23F1">
        <w:rPr>
          <w:b/>
          <w:sz w:val="28"/>
          <w:szCs w:val="28"/>
          <w:u w:val="single"/>
        </w:rPr>
        <w:t>Product Packaging</w:t>
      </w:r>
    </w:p>
    <w:p w:rsidR="00484172" w:rsidRPr="009F23F1" w:rsidRDefault="00DB38E5" w:rsidP="009F23F1">
      <w:pPr>
        <w:contextualSpacing/>
        <w:rPr>
          <w:noProof/>
          <w:lang w:eastAsia="en-CA"/>
        </w:rPr>
      </w:pPr>
      <w:r w:rsidRPr="009F23F1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-200025</wp:posOffset>
            </wp:positionV>
            <wp:extent cx="1247775" cy="1971675"/>
            <wp:effectExtent l="19050" t="0" r="9525" b="0"/>
            <wp:wrapTight wrapText="bothSides">
              <wp:wrapPolygon edited="0">
                <wp:start x="-330" y="0"/>
                <wp:lineTo x="-330" y="21496"/>
                <wp:lineTo x="21765" y="21496"/>
                <wp:lineTo x="21765" y="0"/>
                <wp:lineTo x="-330" y="0"/>
              </wp:wrapPolygon>
            </wp:wrapTight>
            <wp:docPr id="8" name="Picture 7" descr="22984-clip-art-graphic-of-a-cardboard-shipping-box-cartoon-character-with-a-bright-idea-by-toons4b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84-clip-art-graphic-of-a-cardboard-shipping-box-cartoon-character-with-a-bright-idea-by-toons4bi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172" w:rsidRPr="009F23F1">
        <w:t>Surface Area and Volume</w:t>
      </w:r>
      <w:r w:rsidR="00CD4F03" w:rsidRPr="009F23F1">
        <w:t xml:space="preserve"> </w:t>
      </w:r>
      <w:r w:rsidR="00484172" w:rsidRPr="009F23F1">
        <w:t>Project</w:t>
      </w:r>
    </w:p>
    <w:p w:rsidR="00DB38E5" w:rsidRPr="00CD4F03" w:rsidRDefault="00DB38E5">
      <w:pPr>
        <w:rPr>
          <w:b/>
        </w:rPr>
      </w:pPr>
    </w:p>
    <w:p w:rsidR="00484172" w:rsidRDefault="00484172">
      <w:r>
        <w:t xml:space="preserve">Congratulations, you’ve just been promoted from your boring old job as a factory worker to the much more exciting position of </w:t>
      </w:r>
      <w:r w:rsidRPr="008C35C5">
        <w:rPr>
          <w:i/>
        </w:rPr>
        <w:t>Product Packaging Manager</w:t>
      </w:r>
      <w:r>
        <w:t xml:space="preserve">. </w:t>
      </w:r>
    </w:p>
    <w:p w:rsidR="00484172" w:rsidRDefault="00484172">
      <w:r>
        <w:t>The CEO of the company asks you to design a box</w:t>
      </w:r>
      <w:r w:rsidR="008C35C5">
        <w:t xml:space="preserve"> (or boxes)</w:t>
      </w:r>
      <w:r>
        <w:t xml:space="preserve"> that will safely ship the product(s) from the factory</w:t>
      </w:r>
      <w:r w:rsidR="00CD4F03">
        <w:t xml:space="preserve"> where you work</w:t>
      </w:r>
      <w:r>
        <w:t xml:space="preserve"> to stores all over the world. </w:t>
      </w:r>
    </w:p>
    <w:p w:rsidR="00484172" w:rsidRPr="009F23F1" w:rsidRDefault="00484172">
      <w:pPr>
        <w:rPr>
          <w:b/>
        </w:rPr>
      </w:pPr>
      <w:r w:rsidRPr="009F23F1">
        <w:rPr>
          <w:b/>
        </w:rPr>
        <w:t>Select from one of the following</w:t>
      </w:r>
      <w:r w:rsidR="00CD4F03" w:rsidRPr="009F23F1">
        <w:rPr>
          <w:b/>
        </w:rPr>
        <w:t xml:space="preserve"> products</w:t>
      </w:r>
      <w:r w:rsidRPr="009F23F1">
        <w:rPr>
          <w:b/>
        </w:rPr>
        <w:t>:</w:t>
      </w:r>
    </w:p>
    <w:p w:rsidR="00484172" w:rsidRDefault="00484172" w:rsidP="00484172">
      <w:pPr>
        <w:pStyle w:val="ListParagraph"/>
        <w:numPr>
          <w:ilvl w:val="0"/>
          <w:numId w:val="1"/>
        </w:numPr>
      </w:pPr>
      <w:r>
        <w:t xml:space="preserve">Xbox system and games, PS3 system and games, </w:t>
      </w:r>
      <w:proofErr w:type="spellStart"/>
      <w:r>
        <w:t>Wii</w:t>
      </w:r>
      <w:proofErr w:type="spellEnd"/>
      <w:r>
        <w:t xml:space="preserve"> system and games</w:t>
      </w:r>
    </w:p>
    <w:p w:rsidR="00484172" w:rsidRDefault="00484172" w:rsidP="00484172">
      <w:pPr>
        <w:pStyle w:val="ListParagraph"/>
        <w:numPr>
          <w:ilvl w:val="0"/>
          <w:numId w:val="1"/>
        </w:numPr>
      </w:pPr>
      <w:proofErr w:type="spellStart"/>
      <w:r>
        <w:t>iPhones</w:t>
      </w:r>
      <w:proofErr w:type="spellEnd"/>
      <w:r>
        <w:t xml:space="preserve">, Android Phones, </w:t>
      </w:r>
      <w:proofErr w:type="spellStart"/>
      <w:r>
        <w:t>Blackberrys</w:t>
      </w:r>
      <w:proofErr w:type="spellEnd"/>
      <w:r>
        <w:t>, iPods or other electronic devices</w:t>
      </w:r>
    </w:p>
    <w:p w:rsidR="00484172" w:rsidRDefault="00CD4F03" w:rsidP="00CD4F03">
      <w:pPr>
        <w:pStyle w:val="ListParagraph"/>
        <w:numPr>
          <w:ilvl w:val="0"/>
          <w:numId w:val="1"/>
        </w:numPr>
      </w:pPr>
      <w:r>
        <w:t>Sets of dishes – plates, bowls, cups or cutlery</w:t>
      </w:r>
    </w:p>
    <w:p w:rsidR="00CD4F03" w:rsidRDefault="002C3A94" w:rsidP="00CD4F03">
      <w:pPr>
        <w:pStyle w:val="ListParagraph"/>
        <w:numPr>
          <w:ilvl w:val="0"/>
          <w:numId w:val="1"/>
        </w:numPr>
      </w:pPr>
      <w:r>
        <w:t xml:space="preserve">Laptops, </w:t>
      </w:r>
      <w:proofErr w:type="spellStart"/>
      <w:r>
        <w:t>iPads</w:t>
      </w:r>
      <w:proofErr w:type="spellEnd"/>
      <w:r>
        <w:t xml:space="preserve"> or </w:t>
      </w:r>
      <w:proofErr w:type="spellStart"/>
      <w:r>
        <w:t>eReaders</w:t>
      </w:r>
      <w:proofErr w:type="spellEnd"/>
    </w:p>
    <w:p w:rsidR="00CD4F03" w:rsidRDefault="00CD4F03" w:rsidP="00CD4F03">
      <w:pPr>
        <w:pStyle w:val="ListParagraph"/>
        <w:numPr>
          <w:ilvl w:val="0"/>
          <w:numId w:val="1"/>
        </w:numPr>
      </w:pPr>
      <w:r>
        <w:t xml:space="preserve">Your choice – (please check with Mr. </w:t>
      </w:r>
      <w:proofErr w:type="spellStart"/>
      <w:r>
        <w:t>Byrka</w:t>
      </w:r>
      <w:proofErr w:type="spellEnd"/>
      <w:r>
        <w:t xml:space="preserve"> if you have your own idea)</w:t>
      </w:r>
    </w:p>
    <w:p w:rsidR="00CD4F03" w:rsidRPr="009F23F1" w:rsidRDefault="00CD4F03" w:rsidP="00CD4F03">
      <w:pPr>
        <w:rPr>
          <w:b/>
        </w:rPr>
      </w:pPr>
      <w:r w:rsidRPr="009F23F1">
        <w:rPr>
          <w:b/>
        </w:rPr>
        <w:t>Questions a Product Packaging Manager might have to consider:</w:t>
      </w:r>
    </w:p>
    <w:p w:rsidR="00CD4F03" w:rsidRDefault="00CD4F03" w:rsidP="00CD4F03">
      <w:pPr>
        <w:pStyle w:val="ListParagraph"/>
        <w:numPr>
          <w:ilvl w:val="0"/>
          <w:numId w:val="2"/>
        </w:numPr>
      </w:pPr>
      <w:r>
        <w:t>How can I package the products so that they are kept safe?</w:t>
      </w:r>
    </w:p>
    <w:p w:rsidR="00CD4F03" w:rsidRDefault="00CD4F03" w:rsidP="00CD4F03">
      <w:pPr>
        <w:pStyle w:val="ListParagraph"/>
        <w:numPr>
          <w:ilvl w:val="0"/>
          <w:numId w:val="2"/>
        </w:numPr>
      </w:pPr>
      <w:r>
        <w:t>How can I keep the packaging costs as low as possible?</w:t>
      </w:r>
    </w:p>
    <w:p w:rsidR="00CD4F03" w:rsidRDefault="00CD4F03" w:rsidP="00CD4F03">
      <w:pPr>
        <w:pStyle w:val="ListParagraph"/>
        <w:numPr>
          <w:ilvl w:val="0"/>
          <w:numId w:val="2"/>
        </w:numPr>
      </w:pPr>
      <w:r>
        <w:t>Will many boxes be shipped together? Can we stack them easily?</w:t>
      </w:r>
    </w:p>
    <w:p w:rsidR="00CD4F03" w:rsidRDefault="00CD4F03" w:rsidP="00CD4F03">
      <w:pPr>
        <w:pStyle w:val="ListParagraph"/>
        <w:numPr>
          <w:ilvl w:val="0"/>
          <w:numId w:val="2"/>
        </w:numPr>
      </w:pPr>
      <w:r>
        <w:t>Is the packaging appealing to look at?</w:t>
      </w:r>
    </w:p>
    <w:p w:rsidR="00CD4F03" w:rsidRDefault="00CD4F03" w:rsidP="00CD4F03">
      <w:pPr>
        <w:pStyle w:val="ListParagraph"/>
        <w:numPr>
          <w:ilvl w:val="0"/>
          <w:numId w:val="2"/>
        </w:numPr>
      </w:pPr>
      <w:r>
        <w:t>What else can you think of? There are many, many more things to consider.</w:t>
      </w:r>
    </w:p>
    <w:p w:rsidR="008C35C5" w:rsidRPr="009F23F1" w:rsidRDefault="009F23F1" w:rsidP="008C35C5">
      <w:pPr>
        <w:rPr>
          <w:b/>
        </w:rPr>
      </w:pPr>
      <w:r w:rsidRPr="009F23F1">
        <w:rPr>
          <w:b/>
        </w:rPr>
        <w:t xml:space="preserve">Some </w:t>
      </w:r>
      <w:r w:rsidR="00DD3766">
        <w:rPr>
          <w:b/>
        </w:rPr>
        <w:t>costs</w:t>
      </w:r>
      <w:r w:rsidRPr="009F23F1">
        <w:rPr>
          <w:b/>
        </w:rPr>
        <w:t xml:space="preserve"> a Product </w:t>
      </w:r>
      <w:r>
        <w:rPr>
          <w:b/>
        </w:rPr>
        <w:t>Packaging Manager needs to know</w:t>
      </w:r>
      <w:r w:rsidR="00DD3766">
        <w:rPr>
          <w:b/>
        </w:rPr>
        <w:t>.</w:t>
      </w:r>
      <w:r w:rsidR="0057177F">
        <w:rPr>
          <w:b/>
        </w:rPr>
        <w:t xml:space="preserve"> You don’t have to use all of the materials, but you should think about how your product needs to be kept safe.</w:t>
      </w:r>
      <w:r w:rsidR="00DD3766">
        <w:rPr>
          <w:b/>
        </w:rPr>
        <w:t xml:space="preserve"> In this factory</w:t>
      </w:r>
      <w:r>
        <w:rPr>
          <w:b/>
        </w:rPr>
        <w:t>:</w:t>
      </w:r>
    </w:p>
    <w:p w:rsidR="009F23F1" w:rsidRDefault="009F23F1" w:rsidP="009F23F1">
      <w:pPr>
        <w:pStyle w:val="ListParagraph"/>
        <w:numPr>
          <w:ilvl w:val="0"/>
          <w:numId w:val="3"/>
        </w:numPr>
      </w:pPr>
      <w:r>
        <w:t>10 cm x 10 cm</w:t>
      </w:r>
      <w:r w:rsidR="0057177F">
        <w:t xml:space="preserve"> (100cm</w:t>
      </w:r>
      <w:r w:rsidR="0057177F" w:rsidRPr="0057177F">
        <w:rPr>
          <w:vertAlign w:val="superscript"/>
        </w:rPr>
        <w:t>2</w:t>
      </w:r>
      <w:r w:rsidR="0057177F">
        <w:t>)</w:t>
      </w:r>
      <w:r>
        <w:t xml:space="preserve"> square piece of cardboard costs $0.10 (10 cents)</w:t>
      </w:r>
    </w:p>
    <w:p w:rsidR="009F23F1" w:rsidRDefault="008655F0" w:rsidP="009F23F1">
      <w:pPr>
        <w:pStyle w:val="ListParagraph"/>
        <w:numPr>
          <w:ilvl w:val="0"/>
          <w:numId w:val="3"/>
        </w:numPr>
      </w:pPr>
      <w:r>
        <w:t>10 cm x 10 cm</w:t>
      </w:r>
      <w:r w:rsidR="0057177F">
        <w:t xml:space="preserve"> (100cm</w:t>
      </w:r>
      <w:r w:rsidR="0057177F" w:rsidRPr="0057177F">
        <w:rPr>
          <w:vertAlign w:val="superscript"/>
        </w:rPr>
        <w:t>2</w:t>
      </w:r>
      <w:r w:rsidR="0057177F">
        <w:t xml:space="preserve">) </w:t>
      </w:r>
      <w:r>
        <w:t xml:space="preserve"> square piece of plastic costs $0.20 (20 cents)</w:t>
      </w:r>
    </w:p>
    <w:p w:rsidR="00DD3766" w:rsidRDefault="00DD3766" w:rsidP="00DD3766">
      <w:pPr>
        <w:pStyle w:val="ListParagraph"/>
        <w:numPr>
          <w:ilvl w:val="0"/>
          <w:numId w:val="3"/>
        </w:numPr>
      </w:pPr>
      <w:r>
        <w:t>10 cm x 10 cm</w:t>
      </w:r>
      <w:r w:rsidR="0057177F">
        <w:t xml:space="preserve"> (100cm</w:t>
      </w:r>
      <w:r w:rsidR="0057177F" w:rsidRPr="0057177F">
        <w:rPr>
          <w:vertAlign w:val="superscript"/>
        </w:rPr>
        <w:t>2</w:t>
      </w:r>
      <w:r w:rsidR="0057177F">
        <w:t xml:space="preserve">) </w:t>
      </w:r>
      <w:r>
        <w:t xml:space="preserve"> square piece of plastic bubble wrap costs $0.25 (25 cents)</w:t>
      </w:r>
    </w:p>
    <w:p w:rsidR="008655F0" w:rsidRDefault="00DD3766" w:rsidP="009F23F1">
      <w:pPr>
        <w:pStyle w:val="ListParagraph"/>
        <w:numPr>
          <w:ilvl w:val="0"/>
          <w:numId w:val="3"/>
        </w:numPr>
      </w:pPr>
      <w:r>
        <w:t>10 cm x 10 cm</w:t>
      </w:r>
      <w:r w:rsidR="007505A9">
        <w:t xml:space="preserve"> x 3 cm</w:t>
      </w:r>
      <w:r>
        <w:t xml:space="preserve"> piece of foam costs $0.30 (30 cents)</w:t>
      </w:r>
    </w:p>
    <w:p w:rsidR="008C35C5" w:rsidRDefault="008C35C5" w:rsidP="008C35C5"/>
    <w:p w:rsidR="004E752D" w:rsidRDefault="004E752D" w:rsidP="008C35C5">
      <w:r>
        <w:t>Your finished product can be presented in any way you like, as long as it satisfies all of the assessment criteria below. Your finished project might be a:</w:t>
      </w:r>
    </w:p>
    <w:p w:rsidR="004E752D" w:rsidRDefault="004E752D" w:rsidP="004E752D">
      <w:pPr>
        <w:pStyle w:val="ListParagraph"/>
        <w:numPr>
          <w:ilvl w:val="0"/>
          <w:numId w:val="4"/>
        </w:numPr>
      </w:pPr>
      <w:r>
        <w:t>Poster</w:t>
      </w:r>
    </w:p>
    <w:p w:rsidR="004E752D" w:rsidRDefault="004E752D" w:rsidP="004E752D">
      <w:pPr>
        <w:pStyle w:val="ListParagraph"/>
        <w:numPr>
          <w:ilvl w:val="0"/>
          <w:numId w:val="4"/>
        </w:numPr>
      </w:pPr>
      <w:proofErr w:type="spellStart"/>
      <w:r>
        <w:t>Powerpoint</w:t>
      </w:r>
      <w:proofErr w:type="spellEnd"/>
      <w:r>
        <w:t xml:space="preserve"> or </w:t>
      </w:r>
      <w:proofErr w:type="spellStart"/>
      <w:r>
        <w:t>Prezi</w:t>
      </w:r>
      <w:proofErr w:type="spellEnd"/>
    </w:p>
    <w:p w:rsidR="004E752D" w:rsidRDefault="004E752D" w:rsidP="004E752D">
      <w:pPr>
        <w:pStyle w:val="ListParagraph"/>
        <w:numPr>
          <w:ilvl w:val="0"/>
          <w:numId w:val="4"/>
        </w:numPr>
      </w:pPr>
      <w:r>
        <w:t>Photoshop Drawing</w:t>
      </w:r>
    </w:p>
    <w:p w:rsidR="004E752D" w:rsidRDefault="004E752D" w:rsidP="004E752D">
      <w:pPr>
        <w:pStyle w:val="ListParagraph"/>
        <w:numPr>
          <w:ilvl w:val="0"/>
          <w:numId w:val="4"/>
        </w:numPr>
      </w:pPr>
      <w:r>
        <w:t>Video</w:t>
      </w:r>
    </w:p>
    <w:p w:rsidR="004E752D" w:rsidRDefault="004E752D" w:rsidP="004E752D">
      <w:pPr>
        <w:pStyle w:val="ListParagraph"/>
        <w:numPr>
          <w:ilvl w:val="0"/>
          <w:numId w:val="4"/>
        </w:numPr>
      </w:pPr>
      <w:r>
        <w:t xml:space="preserve">Other (please check with Mr. </w:t>
      </w:r>
      <w:proofErr w:type="spellStart"/>
      <w:r>
        <w:t>Byrka</w:t>
      </w:r>
      <w:proofErr w:type="spellEnd"/>
      <w:r>
        <w:t xml:space="preserve"> before proceeding)</w:t>
      </w:r>
    </w:p>
    <w:p w:rsidR="008C35C5" w:rsidRDefault="008C35C5" w:rsidP="008C35C5"/>
    <w:p w:rsidR="008C35C5" w:rsidRDefault="008C35C5" w:rsidP="008C35C5">
      <w:pPr>
        <w:rPr>
          <w:rFonts w:ascii="Tahoma" w:hAnsi="Tahoma"/>
          <w:sz w:val="20"/>
        </w:rPr>
      </w:pPr>
    </w:p>
    <w:tbl>
      <w:tblPr>
        <w:tblW w:w="0" w:type="auto"/>
        <w:tblInd w:w="-442" w:type="dxa"/>
        <w:tblLayout w:type="fixed"/>
        <w:tblLook w:val="0000"/>
      </w:tblPr>
      <w:tblGrid>
        <w:gridCol w:w="10010"/>
      </w:tblGrid>
      <w:tr w:rsidR="008C35C5" w:rsidTr="00E235B9"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C35C5" w:rsidRDefault="008C35C5" w:rsidP="00E235B9">
            <w:pPr>
              <w:snapToGrid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Assessment</w:t>
            </w:r>
          </w:p>
        </w:tc>
      </w:tr>
      <w:tr w:rsidR="008C35C5" w:rsidTr="00E235B9">
        <w:trPr>
          <w:trHeight w:val="8408"/>
        </w:trPr>
        <w:tc>
          <w:tcPr>
            <w:tcW w:w="100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C5" w:rsidRDefault="008C35C5" w:rsidP="00E235B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309"/>
              <w:tblOverlap w:val="never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11"/>
              <w:gridCol w:w="737"/>
              <w:gridCol w:w="737"/>
              <w:gridCol w:w="737"/>
              <w:gridCol w:w="903"/>
              <w:gridCol w:w="2211"/>
              <w:gridCol w:w="737"/>
              <w:gridCol w:w="737"/>
              <w:gridCol w:w="737"/>
            </w:tblGrid>
            <w:tr w:rsidR="008C35C5" w:rsidRPr="00547A6E" w:rsidTr="00E235B9">
              <w:trPr>
                <w:trHeight w:val="402"/>
              </w:trPr>
              <w:tc>
                <w:tcPr>
                  <w:tcW w:w="2211" w:type="dxa"/>
                </w:tcPr>
                <w:p w:rsidR="008C35C5" w:rsidRPr="00547A6E" w:rsidRDefault="008C35C5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  <w:r w:rsidRPr="00547A6E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737" w:type="dxa"/>
                </w:tcPr>
                <w:p w:rsidR="008C35C5" w:rsidRPr="00547A6E" w:rsidRDefault="008C35C5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20"/>
                      <w:szCs w:val="20"/>
                      <w:lang w:eastAsia="en-CA"/>
                    </w:rPr>
                    <w:drawing>
                      <wp:inline distT="0" distB="0" distL="0" distR="0">
                        <wp:extent cx="285750" cy="257175"/>
                        <wp:effectExtent l="19050" t="0" r="0" b="0"/>
                        <wp:docPr id="6" name="Picture 1" descr="Smiley_F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miley_F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" w:type="dxa"/>
                </w:tcPr>
                <w:p w:rsidR="008C35C5" w:rsidRPr="00547A6E" w:rsidRDefault="008C35C5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20"/>
                      <w:szCs w:val="20"/>
                      <w:lang w:eastAsia="en-CA"/>
                    </w:rPr>
                    <w:drawing>
                      <wp:inline distT="0" distB="0" distL="0" distR="0">
                        <wp:extent cx="295275" cy="276225"/>
                        <wp:effectExtent l="19050" t="0" r="9525" b="0"/>
                        <wp:docPr id="5" name="Picture 2" descr="okay f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kay f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" w:type="dxa"/>
                  <w:tcBorders>
                    <w:right w:val="single" w:sz="4" w:space="0" w:color="auto"/>
                  </w:tcBorders>
                </w:tcPr>
                <w:p w:rsidR="008C35C5" w:rsidRPr="00547A6E" w:rsidRDefault="008C35C5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20"/>
                      <w:szCs w:val="20"/>
                      <w:lang w:eastAsia="en-CA"/>
                    </w:rPr>
                    <w:drawing>
                      <wp:inline distT="0" distB="0" distL="0" distR="0">
                        <wp:extent cx="276225" cy="257175"/>
                        <wp:effectExtent l="19050" t="0" r="9525" b="0"/>
                        <wp:docPr id="4" name="Picture 3" descr="sad f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ad f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35C5" w:rsidRPr="00547A6E" w:rsidRDefault="008C35C5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left w:val="single" w:sz="4" w:space="0" w:color="auto"/>
                  </w:tcBorders>
                </w:tcPr>
                <w:p w:rsidR="008C35C5" w:rsidRPr="00547A6E" w:rsidRDefault="008C35C5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  <w:r w:rsidRPr="00547A6E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 xml:space="preserve">Your </w:t>
                  </w:r>
                  <w:r w:rsidR="004E752D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Finished Project:</w:t>
                  </w:r>
                </w:p>
              </w:tc>
              <w:tc>
                <w:tcPr>
                  <w:tcW w:w="737" w:type="dxa"/>
                </w:tcPr>
                <w:p w:rsidR="008C35C5" w:rsidRPr="00547A6E" w:rsidRDefault="008C35C5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20"/>
                      <w:szCs w:val="20"/>
                      <w:lang w:eastAsia="en-CA"/>
                    </w:rPr>
                    <w:drawing>
                      <wp:inline distT="0" distB="0" distL="0" distR="0">
                        <wp:extent cx="285750" cy="257175"/>
                        <wp:effectExtent l="19050" t="0" r="0" b="0"/>
                        <wp:docPr id="3" name="Picture 1" descr="Smiley_F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miley_F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" w:type="dxa"/>
                </w:tcPr>
                <w:p w:rsidR="008C35C5" w:rsidRPr="00547A6E" w:rsidRDefault="008C35C5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20"/>
                      <w:szCs w:val="20"/>
                      <w:lang w:eastAsia="en-CA"/>
                    </w:rPr>
                    <w:drawing>
                      <wp:inline distT="0" distB="0" distL="0" distR="0">
                        <wp:extent cx="295275" cy="276225"/>
                        <wp:effectExtent l="19050" t="0" r="9525" b="0"/>
                        <wp:docPr id="2" name="Picture 2" descr="okay f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kay f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" w:type="dxa"/>
                </w:tcPr>
                <w:p w:rsidR="008C35C5" w:rsidRPr="00547A6E" w:rsidRDefault="008C35C5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20"/>
                      <w:szCs w:val="20"/>
                      <w:lang w:eastAsia="en-CA"/>
                    </w:rPr>
                    <w:drawing>
                      <wp:inline distT="0" distB="0" distL="0" distR="0">
                        <wp:extent cx="276225" cy="257175"/>
                        <wp:effectExtent l="19050" t="0" r="9525" b="0"/>
                        <wp:docPr id="1" name="Picture 3" descr="sad f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ad f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35C5" w:rsidRPr="00547A6E" w:rsidTr="00E235B9">
              <w:tc>
                <w:tcPr>
                  <w:tcW w:w="2211" w:type="dxa"/>
                </w:tcPr>
                <w:p w:rsidR="008C35C5" w:rsidRPr="00547A6E" w:rsidRDefault="004E752D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Shape and design of package is clearly displayed, through drawing or model</w:t>
                  </w:r>
                </w:p>
              </w:tc>
              <w:tc>
                <w:tcPr>
                  <w:tcW w:w="737" w:type="dxa"/>
                </w:tcPr>
                <w:p w:rsidR="008C35C5" w:rsidRPr="00547A6E" w:rsidRDefault="008C35C5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8C35C5" w:rsidRPr="00547A6E" w:rsidRDefault="008C35C5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right w:val="single" w:sz="4" w:space="0" w:color="auto"/>
                  </w:tcBorders>
                </w:tcPr>
                <w:p w:rsidR="008C35C5" w:rsidRPr="00547A6E" w:rsidRDefault="008C35C5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35C5" w:rsidRPr="00547A6E" w:rsidRDefault="008C35C5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left w:val="single" w:sz="4" w:space="0" w:color="auto"/>
                  </w:tcBorders>
                </w:tcPr>
                <w:p w:rsidR="008C35C5" w:rsidRPr="00547A6E" w:rsidRDefault="008C35C5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547A6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Neat and easy to read</w:t>
                  </w:r>
                  <w:r w:rsidR="004E752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or view</w:t>
                  </w:r>
                </w:p>
              </w:tc>
              <w:tc>
                <w:tcPr>
                  <w:tcW w:w="737" w:type="dxa"/>
                </w:tcPr>
                <w:p w:rsidR="008C35C5" w:rsidRPr="00547A6E" w:rsidRDefault="008C35C5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8C35C5" w:rsidRPr="00547A6E" w:rsidRDefault="008C35C5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8C35C5" w:rsidRPr="00547A6E" w:rsidRDefault="008C35C5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752D" w:rsidRPr="00547A6E" w:rsidTr="00E235B9">
              <w:tc>
                <w:tcPr>
                  <w:tcW w:w="2211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Surface area of package is clearly calculated and displayed</w:t>
                  </w:r>
                </w:p>
              </w:tc>
              <w:tc>
                <w:tcPr>
                  <w:tcW w:w="737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right w:val="single" w:sz="4" w:space="0" w:color="auto"/>
                  </w:tcBorders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left w:val="single" w:sz="4" w:space="0" w:color="auto"/>
                  </w:tcBorders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547A6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Shows evidence of planning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and thoughtful design</w:t>
                  </w:r>
                </w:p>
              </w:tc>
              <w:tc>
                <w:tcPr>
                  <w:tcW w:w="737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752D" w:rsidRPr="00547A6E" w:rsidTr="00E235B9">
              <w:tc>
                <w:tcPr>
                  <w:tcW w:w="2211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Volume of package is clearly calculated and displayed</w:t>
                  </w:r>
                  <w:r w:rsidRPr="00547A6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37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right w:val="single" w:sz="4" w:space="0" w:color="auto"/>
                  </w:tcBorders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left w:val="single" w:sz="4" w:space="0" w:color="auto"/>
                  </w:tcBorders>
                </w:tcPr>
                <w:p w:rsidR="004E752D" w:rsidRPr="00547A6E" w:rsidRDefault="00DD3766" w:rsidP="00DD3766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Convinces the CEO to use this design</w:t>
                  </w:r>
                </w:p>
              </w:tc>
              <w:tc>
                <w:tcPr>
                  <w:tcW w:w="737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752D" w:rsidRPr="00547A6E" w:rsidTr="00E235B9">
              <w:trPr>
                <w:gridAfter w:val="5"/>
                <w:wAfter w:w="5325" w:type="dxa"/>
              </w:trPr>
              <w:tc>
                <w:tcPr>
                  <w:tcW w:w="2211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Costs of one, ten, and five hundred packages are calculated</w:t>
                  </w:r>
                </w:p>
              </w:tc>
              <w:tc>
                <w:tcPr>
                  <w:tcW w:w="737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752D" w:rsidRPr="00547A6E" w:rsidTr="00E235B9">
              <w:trPr>
                <w:gridAfter w:val="5"/>
                <w:wAfter w:w="5325" w:type="dxa"/>
              </w:trPr>
              <w:tc>
                <w:tcPr>
                  <w:tcW w:w="2211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The packaging makes sense for the product your company sells</w:t>
                  </w:r>
                  <w:r w:rsidR="008655F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, and keeps the product safe and undamaged</w:t>
                  </w:r>
                </w:p>
              </w:tc>
              <w:tc>
                <w:tcPr>
                  <w:tcW w:w="737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752D" w:rsidRPr="00547A6E" w:rsidTr="00E235B9">
              <w:trPr>
                <w:gridAfter w:val="5"/>
                <w:wAfter w:w="5325" w:type="dxa"/>
                <w:trHeight w:val="1068"/>
              </w:trPr>
              <w:tc>
                <w:tcPr>
                  <w:tcW w:w="2211" w:type="dxa"/>
                </w:tcPr>
                <w:p w:rsidR="004E752D" w:rsidRPr="00547A6E" w:rsidRDefault="008655F0" w:rsidP="008655F0">
                  <w:pPr>
                    <w:tabs>
                      <w:tab w:val="right" w:pos="2229"/>
                    </w:tabs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The packaging is appealing to look at</w:t>
                  </w:r>
                  <w:r w:rsidR="004E752D" w:rsidRPr="00547A6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737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E752D" w:rsidRPr="00547A6E" w:rsidRDefault="004E752D" w:rsidP="004E752D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C35C5" w:rsidRDefault="008C35C5" w:rsidP="00E235B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C35C5" w:rsidRDefault="008C35C5" w:rsidP="00E235B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</w:t>
            </w:r>
            <w:r w:rsidRPr="003D681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 / 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:    What’s good? What needs improvement?</w:t>
            </w:r>
          </w:p>
          <w:tbl>
            <w:tblPr>
              <w:tblW w:w="9782" w:type="dxa"/>
              <w:jc w:val="center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0"/>
              <w:gridCol w:w="9072"/>
            </w:tblGrid>
            <w:tr w:rsidR="008C35C5" w:rsidTr="00E235B9">
              <w:trPr>
                <w:trHeight w:val="259"/>
                <w:jc w:val="center"/>
              </w:trPr>
              <w:tc>
                <w:tcPr>
                  <w:tcW w:w="710" w:type="dxa"/>
                </w:tcPr>
                <w:p w:rsidR="008C35C5" w:rsidRPr="00BA2DCE" w:rsidRDefault="008C35C5" w:rsidP="00E235B9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000000"/>
                      <w:sz w:val="32"/>
                      <w:szCs w:val="32"/>
                    </w:rPr>
                  </w:pPr>
                  <w:r w:rsidRPr="00BA2DCE">
                    <w:rPr>
                      <w:rFonts w:ascii="Tahoma" w:hAnsi="Tahoma" w:cs="Tahoma"/>
                      <w:b/>
                      <w:color w:val="000000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9072" w:type="dxa"/>
                </w:tcPr>
                <w:p w:rsidR="008C35C5" w:rsidRPr="00F440CF" w:rsidRDefault="008C35C5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752D" w:rsidTr="00E235B9">
              <w:trPr>
                <w:trHeight w:val="259"/>
                <w:jc w:val="center"/>
              </w:trPr>
              <w:tc>
                <w:tcPr>
                  <w:tcW w:w="710" w:type="dxa"/>
                </w:tcPr>
                <w:p w:rsidR="004E752D" w:rsidRPr="00BA2DCE" w:rsidRDefault="004E752D" w:rsidP="00E235B9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000000"/>
                      <w:sz w:val="32"/>
                      <w:szCs w:val="32"/>
                    </w:rPr>
                  </w:pPr>
                  <w:r w:rsidRPr="00BA2DCE">
                    <w:rPr>
                      <w:rFonts w:ascii="Tahoma" w:hAnsi="Tahoma" w:cs="Tahoma"/>
                      <w:b/>
                      <w:color w:val="000000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9072" w:type="dxa"/>
                </w:tcPr>
                <w:p w:rsidR="004E752D" w:rsidRPr="00F440CF" w:rsidRDefault="004E752D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C35C5" w:rsidTr="00E235B9">
              <w:trPr>
                <w:trHeight w:val="70"/>
                <w:jc w:val="center"/>
              </w:trPr>
              <w:tc>
                <w:tcPr>
                  <w:tcW w:w="710" w:type="dxa"/>
                </w:tcPr>
                <w:p w:rsidR="008C35C5" w:rsidRPr="00BA2DCE" w:rsidRDefault="004E752D" w:rsidP="00E235B9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000000"/>
                      <w:sz w:val="32"/>
                      <w:szCs w:val="32"/>
                    </w:rPr>
                  </w:pPr>
                  <w:r w:rsidRPr="00BA2DCE">
                    <w:rPr>
                      <w:rFonts w:ascii="Tahoma" w:hAnsi="Tahoma" w:cs="Tahoma"/>
                      <w:b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9072" w:type="dxa"/>
                </w:tcPr>
                <w:p w:rsidR="008C35C5" w:rsidRPr="00F440CF" w:rsidRDefault="008C35C5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C35C5" w:rsidTr="00E235B9">
              <w:trPr>
                <w:trHeight w:val="70"/>
                <w:jc w:val="center"/>
              </w:trPr>
              <w:tc>
                <w:tcPr>
                  <w:tcW w:w="710" w:type="dxa"/>
                </w:tcPr>
                <w:p w:rsidR="008C35C5" w:rsidRPr="00BA2DCE" w:rsidRDefault="008C35C5" w:rsidP="00E235B9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000000"/>
                      <w:sz w:val="32"/>
                      <w:szCs w:val="32"/>
                    </w:rPr>
                  </w:pPr>
                  <w:r w:rsidRPr="00BA2DCE">
                    <w:rPr>
                      <w:rFonts w:ascii="Tahoma" w:hAnsi="Tahoma" w:cs="Tahoma"/>
                      <w:b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9072" w:type="dxa"/>
                </w:tcPr>
                <w:p w:rsidR="008C35C5" w:rsidRPr="00F440CF" w:rsidRDefault="008C35C5" w:rsidP="00E235B9">
                  <w:pPr>
                    <w:spacing w:before="100" w:beforeAutospacing="1" w:after="100" w:afterAutospacing="1"/>
                    <w:textAlignment w:val="baselin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C35C5" w:rsidRPr="005E3BF5" w:rsidRDefault="008C35C5" w:rsidP="00E235B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8C35C5" w:rsidRDefault="008C35C5" w:rsidP="008C35C5"/>
    <w:p w:rsidR="006C2568" w:rsidRPr="006C2568" w:rsidRDefault="006C2568" w:rsidP="008C35C5">
      <w:pPr>
        <w:rPr>
          <w:b/>
          <w:u w:val="single"/>
        </w:rPr>
      </w:pPr>
      <w:r w:rsidRPr="006C2568">
        <w:rPr>
          <w:b/>
          <w:u w:val="single"/>
        </w:rPr>
        <w:lastRenderedPageBreak/>
        <w:t>Sample Project</w:t>
      </w:r>
    </w:p>
    <w:p w:rsidR="00D10405" w:rsidRDefault="00D10405" w:rsidP="008C35C5">
      <w:r>
        <w:t xml:space="preserve">Here is a sample of what a finished project might look like. I used Photoshop (as my drawing skills aren’t as good as yours!) in order to play to my strengths. </w:t>
      </w:r>
      <w:r w:rsidR="00BE5730">
        <w:t>Note that I didn’t include Volume calculations on my project. As discussed in class, Volume calculations are optional.</w:t>
      </w:r>
    </w:p>
    <w:p w:rsidR="006C2568" w:rsidRDefault="006C2568" w:rsidP="008C35C5"/>
    <w:p w:rsidR="00D10405" w:rsidRDefault="00D10405" w:rsidP="008C35C5">
      <w:r>
        <w:rPr>
          <w:noProof/>
          <w:lang w:eastAsia="en-CA"/>
        </w:rPr>
        <w:drawing>
          <wp:inline distT="0" distB="0" distL="0" distR="0">
            <wp:extent cx="5943600" cy="3962400"/>
            <wp:effectExtent l="19050" t="0" r="0" b="0"/>
            <wp:docPr id="7" name="Picture 6" descr="SA Project Example - Samsung Gala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 Project Example - Samsung Galax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405" w:rsidSect="004049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10B9"/>
    <w:multiLevelType w:val="hybridMultilevel"/>
    <w:tmpl w:val="76BCA538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80B2255"/>
    <w:multiLevelType w:val="hybridMultilevel"/>
    <w:tmpl w:val="F23EE9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D3774"/>
    <w:multiLevelType w:val="hybridMultilevel"/>
    <w:tmpl w:val="AD5408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B6C76"/>
    <w:multiLevelType w:val="hybridMultilevel"/>
    <w:tmpl w:val="85B4DF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172"/>
    <w:rsid w:val="00236C7E"/>
    <w:rsid w:val="002C3A94"/>
    <w:rsid w:val="003920E6"/>
    <w:rsid w:val="00404903"/>
    <w:rsid w:val="00484172"/>
    <w:rsid w:val="004E752D"/>
    <w:rsid w:val="0057177F"/>
    <w:rsid w:val="006C2568"/>
    <w:rsid w:val="007505A9"/>
    <w:rsid w:val="00830DD2"/>
    <w:rsid w:val="008655F0"/>
    <w:rsid w:val="008C35C5"/>
    <w:rsid w:val="00986816"/>
    <w:rsid w:val="009F23F1"/>
    <w:rsid w:val="00A45642"/>
    <w:rsid w:val="00BE5730"/>
    <w:rsid w:val="00CD4F03"/>
    <w:rsid w:val="00D10405"/>
    <w:rsid w:val="00D46795"/>
    <w:rsid w:val="00D477BF"/>
    <w:rsid w:val="00DB38E5"/>
    <w:rsid w:val="00DD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Devin</cp:lastModifiedBy>
  <cp:revision>8</cp:revision>
  <cp:lastPrinted>2011-01-19T07:34:00Z</cp:lastPrinted>
  <dcterms:created xsi:type="dcterms:W3CDTF">2010-12-18T02:16:00Z</dcterms:created>
  <dcterms:modified xsi:type="dcterms:W3CDTF">2011-01-30T00:35:00Z</dcterms:modified>
</cp:coreProperties>
</file>