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CB" w:rsidRPr="001210CB" w:rsidRDefault="001210CB" w:rsidP="001210CB">
      <w:pPr>
        <w:spacing w:after="144" w:line="384" w:lineRule="atLeast"/>
        <w:outlineLvl w:val="0"/>
        <w:rPr>
          <w:rFonts w:ascii="Georgia" w:eastAsia="Times New Roman" w:hAnsi="Georgia" w:cs="Times New Roman"/>
          <w:b/>
          <w:bCs/>
          <w:color w:val="003366"/>
          <w:kern w:val="36"/>
          <w:sz w:val="27"/>
          <w:szCs w:val="27"/>
        </w:rPr>
      </w:pPr>
      <w:r w:rsidRPr="001210CB">
        <w:rPr>
          <w:rFonts w:ascii="Georgia" w:eastAsia="Times New Roman" w:hAnsi="Georgia" w:cs="Times New Roman"/>
          <w:b/>
          <w:bCs/>
          <w:color w:val="003366"/>
          <w:kern w:val="36"/>
          <w:sz w:val="27"/>
          <w:szCs w:val="27"/>
        </w:rPr>
        <w:t>Scientific Reasoning Rubric</w:t>
      </w:r>
    </w:p>
    <w:p w:rsidR="001210CB" w:rsidRPr="001210CB" w:rsidRDefault="001210CB" w:rsidP="001210CB">
      <w:pPr>
        <w:spacing w:after="240" w:line="225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210CB">
        <w:rPr>
          <w:rFonts w:ascii="Verdana" w:eastAsia="Times New Roman" w:hAnsi="Verdana" w:cs="Times New Roman"/>
          <w:color w:val="333333"/>
          <w:sz w:val="17"/>
          <w:szCs w:val="17"/>
        </w:rPr>
        <w:t>Community College of Philadelphia defines scientific reasoning as the interpretation of measurable and/or observable information through inference and analogy to develop hypotheses and draw conclusions.</w:t>
      </w:r>
    </w:p>
    <w:tbl>
      <w:tblPr>
        <w:tblW w:w="5000" w:type="pct"/>
        <w:tblBorders>
          <w:top w:val="single" w:sz="2" w:space="0" w:color="CDCDCD"/>
          <w:left w:val="single" w:sz="6" w:space="0" w:color="CDCDCD"/>
          <w:bottom w:val="single" w:sz="6" w:space="0" w:color="CDCDCD"/>
          <w:right w:val="single" w:sz="2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0"/>
        <w:gridCol w:w="1890"/>
      </w:tblGrid>
      <w:tr w:rsidR="001210CB" w:rsidRPr="001210CB" w:rsidTr="001210CB">
        <w:trPr>
          <w:tblHeader/>
        </w:trPr>
        <w:tc>
          <w:tcPr>
            <w:tcW w:w="1000" w:type="pct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1000" w:type="pct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Beginning</w:t>
            </w:r>
          </w:p>
        </w:tc>
        <w:tc>
          <w:tcPr>
            <w:tcW w:w="1000" w:type="pct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Developing</w:t>
            </w:r>
          </w:p>
        </w:tc>
        <w:tc>
          <w:tcPr>
            <w:tcW w:w="1000" w:type="pct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Competent</w:t>
            </w:r>
          </w:p>
        </w:tc>
        <w:tc>
          <w:tcPr>
            <w:tcW w:w="1000" w:type="pct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shd w:val="clear" w:color="auto" w:fill="E5E5E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Accomplished</w:t>
            </w:r>
          </w:p>
        </w:tc>
      </w:tr>
      <w:tr w:rsidR="001210CB" w:rsidRPr="001210CB" w:rsidTr="001210CB"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Student can describe methods of scientific inquiry and apply them to investigating, </w:t>
            </w:r>
            <w:proofErr w:type="spellStart"/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questioningand</w:t>
            </w:r>
            <w:proofErr w:type="spellEnd"/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solving problems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cannot: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 scientific problem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that problems have solutions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the definition of an hypothesis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and clearly state a scientific problem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Select one possible solution to the problem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Select a hypothesis appropriate to the problem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Restate the scientific problem in a question format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Predict one or more possible solutions to the problem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Generate a testable hypothesis appropriate to the problem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Develop a proper research question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Evaluate alternate solutions to the problem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Propose how to evaluate a hypothesis appropriate to the problem</w:t>
            </w:r>
          </w:p>
        </w:tc>
      </w:tr>
      <w:tr w:rsidR="001210CB" w:rsidRPr="001210CB" w:rsidTr="001210CB"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can describe and carry out experimental procedures.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cannot</w:t>
            </w:r>
            <w:proofErr w:type="spellEnd"/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Recognize the purpose/ </w:t>
            </w:r>
            <w:proofErr w:type="spellStart"/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bjective</w:t>
            </w:r>
            <w:proofErr w:type="spellEnd"/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an experiment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materials needed to complete the experimental procedure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 experimental variables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State the purpose/ objective of the experiment in their own words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materials needed to complete the procedure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 between independent and dependent variables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State the purpose/ objective of the experiment in their own words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materials needed to complete the procedure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Differentiate between independent, dependent, and confounding variables and controls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Describe the relationship </w:t>
            </w: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between the experimental steps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Explain the purpose/ objective of the experiment in their own words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materials needed to complete the procedure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Select the experimental variables and controls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Manipulate the experimental variables and controls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Suggest modifications of the experimental design, as appropriate</w:t>
            </w:r>
          </w:p>
        </w:tc>
      </w:tr>
      <w:tr w:rsidR="001210CB" w:rsidRPr="001210CB" w:rsidTr="001210CB"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 can perform laboratory tasks appropriate to the field.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cannot</w:t>
            </w:r>
            <w:proofErr w:type="spellEnd"/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Obey safety rules and handle lab equipment safely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Follow written procedures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scientific tools appropriate to the task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Work independently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can, with frequent reminders: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Obey safety rules and handle lab equipment safely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Follow written procedures accurately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Employ scientific tools with proper technique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Measure and record data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 independently: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Obey safety rules and carefully handle lab equipment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Follow written procedures accurately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Employ scientific tools with proper technique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Measure and record data with minimal errors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takes initiative to: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Obey safety rules and carefully handle lab equipment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Follow written procedures accurately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Employ scientific tools with proper technique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Measure and record data accurately</w:t>
            </w:r>
          </w:p>
        </w:tc>
      </w:tr>
      <w:tr w:rsidR="001210CB" w:rsidRPr="001210CB" w:rsidTr="001210CB"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can interpret and communicate scientific information using written, oral and/or graphical means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cannot</w:t>
            </w:r>
            <w:proofErr w:type="spellEnd"/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 quantitative information from tables and graphs using basic vocabulary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 quantitative information from tables and graphs using vocabulary appropriate to the discipline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 data tables and represent information graphically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can, with few errors: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 quantitative information from tables and graphs results using technical vocabulary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Independently construct data tables and represent information graphically.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Communicate </w:t>
            </w: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experimental or investigative results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 student can, with few to no errors: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Accurately interpret quantitative information using highly technical vocabulary and make appropriate inferences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Independently construct data tables and represent information </w:t>
            </w: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graphically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Clearly communicate experimental or investigative results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Draw logical conclusions from collected data</w:t>
            </w:r>
          </w:p>
        </w:tc>
      </w:tr>
      <w:tr w:rsidR="001210CB" w:rsidRPr="001210CB" w:rsidTr="001210CB"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 can describe and analyze one or more relationships among science, technology and society and demonstrate an understanding of scientific applications in everyday life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cannot</w:t>
            </w:r>
            <w:proofErr w:type="spellEnd"/>
            <w:r w:rsidRPr="00121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 technological breakthrough and its connection to science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 technological breakthrough and its connection to science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Place a technological breakthrough in an historical context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Explain some of its impacts on society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 technological breakthrough and its connection to science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Place a technological breakthrough in an historical context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Explain some of its impacts on society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Explain one or more scientific principles behind a technology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a technological breakthrough and its connection to science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Place a technological breakthrough in an historical context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Explain and analyze some of its impacts on society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Explain one or more scientific principles behind a technology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examples or possible future developments related to science, technology and society</w:t>
            </w:r>
          </w:p>
        </w:tc>
      </w:tr>
      <w:tr w:rsidR="001210CB" w:rsidRPr="001210CB" w:rsidTr="001210CB"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Student can demonstrate logical reasoning in explaining natural phenomena, experimental procedures or outcomes, and/or application of scientific or technological concepts.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struggles to: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logical explanations for observed phenomena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logical explanations for observed phenomena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fallacies or illogical conclusions based on observations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possible alternative logical explanations for observed phenomena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Identify fallacies or illogical conclusions based on observations or data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2" w:space="0" w:color="CDCDCD"/>
              <w:bottom w:val="single" w:sz="2" w:space="0" w:color="CDCDCD"/>
              <w:right w:val="single" w:sz="6" w:space="0" w:color="CDCDCD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can: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Develop possible alternative logical explanations for observed phenomena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Describe fallacies or illogical conclusions based on observations or data</w:t>
            </w:r>
          </w:p>
          <w:p w:rsidR="001210CB" w:rsidRPr="001210CB" w:rsidRDefault="001210CB" w:rsidP="001210CB">
            <w:pPr>
              <w:spacing w:after="240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0CB">
              <w:rPr>
                <w:rFonts w:ascii="Times New Roman" w:eastAsia="Times New Roman" w:hAnsi="Times New Roman" w:cs="Times New Roman"/>
                <w:sz w:val="24"/>
                <w:szCs w:val="24"/>
              </w:rPr>
              <w:t>Evaluate claims based on observation, experimentation or data presented</w:t>
            </w:r>
          </w:p>
        </w:tc>
      </w:tr>
    </w:tbl>
    <w:p w:rsidR="001210CB" w:rsidRPr="001210CB" w:rsidRDefault="001210CB" w:rsidP="001210CB">
      <w:pPr>
        <w:spacing w:after="240" w:line="225" w:lineRule="atLeast"/>
        <w:rPr>
          <w:rFonts w:ascii="Verdana" w:eastAsia="Times New Roman" w:hAnsi="Verdana" w:cs="Times New Roman"/>
          <w:color w:val="333333"/>
          <w:sz w:val="17"/>
          <w:szCs w:val="17"/>
        </w:rPr>
      </w:pPr>
      <w:r w:rsidRPr="001210CB">
        <w:rPr>
          <w:rFonts w:ascii="Verdana" w:eastAsia="Times New Roman" w:hAnsi="Verdana" w:cs="Times New Roman"/>
          <w:color w:val="333333"/>
          <w:sz w:val="17"/>
          <w:szCs w:val="17"/>
        </w:rPr>
        <w:t> </w:t>
      </w:r>
    </w:p>
    <w:p w:rsidR="00AE49EB" w:rsidRDefault="00AE49EB">
      <w:bookmarkStart w:id="0" w:name="_GoBack"/>
      <w:bookmarkEnd w:id="0"/>
    </w:p>
    <w:sectPr w:rsidR="00AE4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CB"/>
    <w:rsid w:val="0005193F"/>
    <w:rsid w:val="001210CB"/>
    <w:rsid w:val="005C650A"/>
    <w:rsid w:val="00A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2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0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10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0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2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1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1</cp:revision>
  <dcterms:created xsi:type="dcterms:W3CDTF">2011-01-27T16:54:00Z</dcterms:created>
  <dcterms:modified xsi:type="dcterms:W3CDTF">2011-01-27T16:55:00Z</dcterms:modified>
</cp:coreProperties>
</file>