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C" w:rsidRPr="00220401" w:rsidRDefault="0095606C" w:rsidP="0095606C">
      <w:pPr>
        <w:pStyle w:val="NoSpacing"/>
        <w:contextualSpacing/>
        <w:jc w:val="center"/>
        <w:rPr>
          <w:b/>
          <w:szCs w:val="24"/>
        </w:rPr>
      </w:pPr>
      <w:r w:rsidRPr="00220401">
        <w:rPr>
          <w:b/>
          <w:szCs w:val="24"/>
        </w:rPr>
        <w:t>Lesson Plan</w:t>
      </w:r>
    </w:p>
    <w:p w:rsidR="0095606C" w:rsidRPr="00220401" w:rsidRDefault="0095606C" w:rsidP="0095606C">
      <w:pPr>
        <w:pStyle w:val="NoSpacing"/>
        <w:contextualSpacing/>
        <w:jc w:val="center"/>
        <w:rPr>
          <w:b/>
          <w:szCs w:val="24"/>
        </w:rPr>
      </w:pPr>
    </w:p>
    <w:p w:rsidR="0095606C" w:rsidRPr="00220401" w:rsidRDefault="0095606C" w:rsidP="0095606C">
      <w:pPr>
        <w:pStyle w:val="NoSpacing"/>
        <w:contextualSpacing/>
        <w:rPr>
          <w:b/>
          <w:szCs w:val="24"/>
        </w:rPr>
      </w:pPr>
      <w:r w:rsidRPr="00220401">
        <w:rPr>
          <w:b/>
          <w:szCs w:val="24"/>
        </w:rPr>
        <w:t>Mathematics Course:   Math 2 (10</w:t>
      </w:r>
      <w:r w:rsidRPr="00220401">
        <w:rPr>
          <w:b/>
          <w:szCs w:val="24"/>
          <w:vertAlign w:val="superscript"/>
        </w:rPr>
        <w:t>th</w:t>
      </w:r>
      <w:r w:rsidRPr="00220401">
        <w:rPr>
          <w:b/>
          <w:szCs w:val="24"/>
        </w:rPr>
        <w:t>)</w:t>
      </w:r>
    </w:p>
    <w:p w:rsidR="0095606C" w:rsidRPr="00220401" w:rsidRDefault="0095606C" w:rsidP="0095606C">
      <w:pPr>
        <w:pStyle w:val="NoSpacing"/>
        <w:contextualSpacing/>
        <w:rPr>
          <w:szCs w:val="24"/>
        </w:rPr>
      </w:pPr>
    </w:p>
    <w:p w:rsidR="00813E0C" w:rsidRPr="00220401" w:rsidRDefault="0095606C" w:rsidP="00813E0C">
      <w:pPr>
        <w:shd w:val="clear" w:color="auto" w:fill="FFFFFF"/>
        <w:spacing w:after="240" w:line="300" w:lineRule="atLeast"/>
        <w:rPr>
          <w:b/>
          <w:color w:val="3F3F3F"/>
          <w:szCs w:val="24"/>
        </w:rPr>
      </w:pPr>
      <w:r w:rsidRPr="00220401">
        <w:rPr>
          <w:b/>
          <w:szCs w:val="24"/>
        </w:rPr>
        <w:t>Title of Lesson</w:t>
      </w:r>
      <w:r w:rsidR="00220401" w:rsidRPr="00220401">
        <w:rPr>
          <w:szCs w:val="24"/>
        </w:rPr>
        <w:tab/>
        <w:t>“I Like to Use My Imagination”</w:t>
      </w:r>
    </w:p>
    <w:p w:rsidR="00230E15" w:rsidRPr="00220401" w:rsidRDefault="00230E15" w:rsidP="0095606C">
      <w:pPr>
        <w:pStyle w:val="NoSpacing"/>
        <w:contextualSpacing/>
        <w:rPr>
          <w:szCs w:val="24"/>
        </w:rPr>
      </w:pPr>
    </w:p>
    <w:p w:rsidR="0095606C" w:rsidRPr="00220401" w:rsidRDefault="0095606C" w:rsidP="0095606C">
      <w:pPr>
        <w:pStyle w:val="NoSpacing"/>
        <w:contextualSpacing/>
        <w:rPr>
          <w:szCs w:val="24"/>
        </w:rPr>
      </w:pPr>
      <w:r w:rsidRPr="00220401">
        <w:rPr>
          <w:b/>
          <w:szCs w:val="24"/>
        </w:rPr>
        <w:t>Unit</w:t>
      </w:r>
      <w:r w:rsidR="00230E15" w:rsidRPr="00220401">
        <w:rPr>
          <w:szCs w:val="24"/>
        </w:rPr>
        <w:tab/>
      </w:r>
      <w:r w:rsidR="00813E0C" w:rsidRPr="00220401">
        <w:rPr>
          <w:szCs w:val="24"/>
        </w:rPr>
        <w:t>1 (Quadratic Functions)</w:t>
      </w:r>
    </w:p>
    <w:p w:rsidR="0095606C" w:rsidRPr="00220401" w:rsidRDefault="0095606C" w:rsidP="0095606C">
      <w:pPr>
        <w:pStyle w:val="NoSpacing"/>
        <w:contextualSpacing/>
        <w:rPr>
          <w:szCs w:val="24"/>
        </w:rPr>
      </w:pPr>
    </w:p>
    <w:p w:rsidR="0095606C" w:rsidRPr="00220401" w:rsidRDefault="0095606C" w:rsidP="0095606C">
      <w:pPr>
        <w:pStyle w:val="NoSpacing"/>
        <w:contextualSpacing/>
        <w:rPr>
          <w:szCs w:val="24"/>
        </w:rPr>
      </w:pPr>
      <w:r w:rsidRPr="00220401">
        <w:rPr>
          <w:b/>
          <w:szCs w:val="24"/>
        </w:rPr>
        <w:t>Purpose within unit (include information to help place this lesson within the unit)</w:t>
      </w:r>
      <w:r w:rsidRPr="00220401">
        <w:rPr>
          <w:szCs w:val="24"/>
        </w:rPr>
        <w:t>:</w:t>
      </w:r>
    </w:p>
    <w:p w:rsidR="0095606C" w:rsidRPr="00220401" w:rsidRDefault="0095606C" w:rsidP="0095606C">
      <w:pPr>
        <w:pStyle w:val="NoSpacing"/>
        <w:contextualSpacing/>
        <w:rPr>
          <w:szCs w:val="24"/>
        </w:rPr>
      </w:pPr>
      <w:r w:rsidRPr="00220401">
        <w:rPr>
          <w:szCs w:val="24"/>
        </w:rPr>
        <w:t xml:space="preserve">        Direct Instruction  </w:t>
      </w:r>
    </w:p>
    <w:p w:rsidR="00813E0C" w:rsidRPr="00220401" w:rsidRDefault="0095606C" w:rsidP="00813E0C">
      <w:pPr>
        <w:pStyle w:val="paragraph"/>
      </w:pPr>
      <w:r w:rsidRPr="00220401">
        <w:rPr>
          <w:b/>
        </w:rPr>
        <w:t>Georgia Performance Standard</w:t>
      </w:r>
      <w:r w:rsidR="00220401" w:rsidRPr="00220401">
        <w:rPr>
          <w:b/>
        </w:rPr>
        <w:t>(s)</w:t>
      </w:r>
      <w:r w:rsidRPr="00220401">
        <w:rPr>
          <w:u w:val="single"/>
        </w:rPr>
        <w:t xml:space="preserve"> </w:t>
      </w:r>
      <w:r w:rsidR="00230E15" w:rsidRPr="00220401">
        <w:t xml:space="preserve"> </w:t>
      </w:r>
    </w:p>
    <w:p w:rsidR="00813E0C" w:rsidRPr="00220401" w:rsidRDefault="00813E0C" w:rsidP="00813E0C">
      <w:pPr>
        <w:pStyle w:val="paragraph"/>
        <w:rPr>
          <w:color w:val="000000"/>
        </w:rPr>
      </w:pPr>
      <w:r w:rsidRPr="00220401">
        <w:rPr>
          <w:rStyle w:val="Strong"/>
          <w:color w:val="000000"/>
        </w:rPr>
        <w:t>MM2N1.  Students will represent and operate with complex numbers.</w:t>
      </w:r>
      <w:r w:rsidRPr="00220401">
        <w:rPr>
          <w:color w:val="000000"/>
        </w:rPr>
        <w:t xml:space="preserve"> </w:t>
      </w:r>
    </w:p>
    <w:p w:rsidR="00813E0C" w:rsidRPr="00220401" w:rsidRDefault="00813E0C" w:rsidP="00813E0C">
      <w:pPr>
        <w:pStyle w:val="paragraph"/>
        <w:rPr>
          <w:color w:val="000000"/>
        </w:rPr>
      </w:pPr>
      <w:r w:rsidRPr="00220401">
        <w:rPr>
          <w:color w:val="000000"/>
        </w:rPr>
        <w:t xml:space="preserve">a.       Write square roots of negative numbers in imaginary form. </w:t>
      </w:r>
    </w:p>
    <w:p w:rsidR="00813E0C" w:rsidRPr="00220401" w:rsidRDefault="00813E0C" w:rsidP="00813E0C">
      <w:pPr>
        <w:pStyle w:val="paragraph"/>
        <w:rPr>
          <w:color w:val="000000"/>
        </w:rPr>
      </w:pPr>
      <w:r w:rsidRPr="00220401">
        <w:rPr>
          <w:color w:val="000000"/>
        </w:rPr>
        <w:t xml:space="preserve">b.      Write complex numbers in the form </w:t>
      </w:r>
      <w:r w:rsidRPr="00220401">
        <w:rPr>
          <w:rStyle w:val="Emphasis"/>
          <w:color w:val="000000"/>
        </w:rPr>
        <w:t>a + bi</w:t>
      </w:r>
      <w:r w:rsidRPr="00220401">
        <w:rPr>
          <w:color w:val="000000"/>
        </w:rPr>
        <w:t xml:space="preserve">. </w:t>
      </w:r>
    </w:p>
    <w:p w:rsidR="00813E0C" w:rsidRPr="00220401" w:rsidRDefault="00813E0C" w:rsidP="00813E0C">
      <w:pPr>
        <w:pStyle w:val="paragraph"/>
        <w:rPr>
          <w:color w:val="000000"/>
        </w:rPr>
      </w:pPr>
      <w:r w:rsidRPr="00220401">
        <w:rPr>
          <w:color w:val="000000"/>
        </w:rPr>
        <w:t xml:space="preserve">c.       Add, subtract, multiply and divide complex numbers. </w:t>
      </w:r>
    </w:p>
    <w:p w:rsidR="00BE6B7A" w:rsidRPr="00220401" w:rsidRDefault="0095606C" w:rsidP="00BE6B7A">
      <w:pPr>
        <w:shd w:val="clear" w:color="auto" w:fill="FFFFFF"/>
        <w:spacing w:after="240" w:line="300" w:lineRule="atLeast"/>
        <w:rPr>
          <w:color w:val="3F3F3F"/>
          <w:szCs w:val="24"/>
        </w:rPr>
      </w:pPr>
      <w:r w:rsidRPr="00220401">
        <w:rPr>
          <w:b/>
          <w:szCs w:val="24"/>
        </w:rPr>
        <w:t xml:space="preserve">Objective for This Class Period: </w:t>
      </w:r>
      <w:r w:rsidR="00BE6B7A" w:rsidRPr="00220401">
        <w:rPr>
          <w:color w:val="3F3F3F"/>
          <w:szCs w:val="24"/>
        </w:rPr>
        <w:t xml:space="preserve">In this lesson, students will learn to recognize what complex numbers in standard form look like and what they mean. </w:t>
      </w:r>
      <w:r w:rsidR="00220401" w:rsidRPr="00220401">
        <w:rPr>
          <w:color w:val="3F3F3F"/>
          <w:szCs w:val="24"/>
        </w:rPr>
        <w:t xml:space="preserve"> </w:t>
      </w:r>
      <w:r w:rsidR="00BE6B7A" w:rsidRPr="00220401">
        <w:rPr>
          <w:color w:val="3F3F3F"/>
          <w:szCs w:val="24"/>
        </w:rPr>
        <w:t>More specifically, they will learn, in detail, about the imaginary portion of the complex number. They will learn to recognize that</w:t>
      </w:r>
      <w:r w:rsidR="00BE6B7A" w:rsidRPr="00220401">
        <w:rPr>
          <w:i/>
          <w:color w:val="3F3F3F"/>
          <w:szCs w:val="24"/>
        </w:rPr>
        <w:t xml:space="preserve"> i</w:t>
      </w:r>
      <w:r w:rsidR="00BE6B7A" w:rsidRPr="00220401">
        <w:rPr>
          <w:color w:val="3F3F3F"/>
          <w:szCs w:val="24"/>
        </w:rPr>
        <w:t xml:space="preserve"> equals the square root of negative 1 and how to manipulate </w:t>
      </w:r>
      <w:r w:rsidR="00BE6B7A" w:rsidRPr="00220401">
        <w:rPr>
          <w:i/>
          <w:color w:val="3F3F3F"/>
          <w:szCs w:val="24"/>
        </w:rPr>
        <w:t>i</w:t>
      </w:r>
      <w:r w:rsidR="00BE6B7A" w:rsidRPr="00220401">
        <w:rPr>
          <w:color w:val="3F3F3F"/>
          <w:szCs w:val="24"/>
        </w:rPr>
        <w:t>. They will learn how to perform the basic operations of addition, subtraction,  and multiplication on complex numbers in the form a + b</w:t>
      </w:r>
      <w:r w:rsidR="00BE6B7A" w:rsidRPr="00220401">
        <w:rPr>
          <w:i/>
          <w:color w:val="3F3F3F"/>
          <w:szCs w:val="24"/>
        </w:rPr>
        <w:t>i</w:t>
      </w:r>
      <w:r w:rsidR="00BE6B7A" w:rsidRPr="00220401">
        <w:rPr>
          <w:color w:val="3F3F3F"/>
          <w:szCs w:val="24"/>
        </w:rPr>
        <w:t>. Students will be required to make connections of the similarities of operating with complex numbers and binomials.</w:t>
      </w:r>
    </w:p>
    <w:p w:rsidR="00670913" w:rsidRPr="00220401" w:rsidRDefault="00670913" w:rsidP="002F2093">
      <w:pPr>
        <w:pStyle w:val="NoSpacing"/>
        <w:contextualSpacing/>
        <w:rPr>
          <w:b/>
          <w:szCs w:val="24"/>
        </w:rPr>
      </w:pPr>
    </w:p>
    <w:p w:rsidR="00BE6B7A" w:rsidRPr="00220401" w:rsidRDefault="0095606C" w:rsidP="00BE6B7A">
      <w:pPr>
        <w:spacing w:after="100" w:afterAutospacing="1"/>
        <w:rPr>
          <w:color w:val="000000"/>
          <w:szCs w:val="24"/>
        </w:rPr>
      </w:pPr>
      <w:r w:rsidRPr="00220401">
        <w:rPr>
          <w:b/>
          <w:szCs w:val="24"/>
        </w:rPr>
        <w:t>Essential Question(s)</w:t>
      </w:r>
      <w:r w:rsidR="00670913" w:rsidRPr="00220401">
        <w:rPr>
          <w:b/>
          <w:szCs w:val="24"/>
        </w:rPr>
        <w:t>:</w:t>
      </w:r>
      <w:r w:rsidR="00BE6B7A" w:rsidRPr="00220401">
        <w:rPr>
          <w:color w:val="000000"/>
          <w:szCs w:val="24"/>
        </w:rPr>
        <w:t xml:space="preserve"> </w:t>
      </w:r>
    </w:p>
    <w:p w:rsidR="00BE6B7A" w:rsidRPr="00220401" w:rsidRDefault="00BE6B7A" w:rsidP="00BE6B7A">
      <w:pPr>
        <w:spacing w:after="100" w:afterAutospacing="1"/>
        <w:rPr>
          <w:color w:val="000000"/>
          <w:szCs w:val="24"/>
        </w:rPr>
      </w:pPr>
      <w:r w:rsidRPr="00220401">
        <w:rPr>
          <w:color w:val="000000"/>
          <w:szCs w:val="24"/>
        </w:rPr>
        <w:t xml:space="preserve">How do you write complex numbers? </w:t>
      </w:r>
    </w:p>
    <w:p w:rsidR="00BE6B7A" w:rsidRPr="00220401" w:rsidRDefault="00BE6B7A" w:rsidP="00BE6B7A">
      <w:pPr>
        <w:pStyle w:val="paragraph"/>
        <w:rPr>
          <w:color w:val="000000"/>
        </w:rPr>
      </w:pPr>
      <w:r w:rsidRPr="00220401">
        <w:rPr>
          <w:color w:val="000000"/>
        </w:rPr>
        <w:t xml:space="preserve">How do you add, subtract, and multiply complex numbers? </w:t>
      </w:r>
    </w:p>
    <w:p w:rsidR="00670913" w:rsidRPr="00220401" w:rsidRDefault="0095606C" w:rsidP="0095606C">
      <w:pPr>
        <w:pStyle w:val="NoSpacing"/>
        <w:contextualSpacing/>
        <w:rPr>
          <w:szCs w:val="24"/>
        </w:rPr>
      </w:pPr>
      <w:r w:rsidRPr="00220401">
        <w:rPr>
          <w:b/>
          <w:szCs w:val="24"/>
        </w:rPr>
        <w:t>Resources</w:t>
      </w:r>
      <w:r w:rsidR="00230E15" w:rsidRPr="00220401">
        <w:rPr>
          <w:b/>
          <w:szCs w:val="24"/>
        </w:rPr>
        <w:t xml:space="preserve"> </w:t>
      </w:r>
      <w:r w:rsidR="00230E15" w:rsidRPr="00220401">
        <w:rPr>
          <w:szCs w:val="24"/>
        </w:rPr>
        <w:t>(including attached activity sheets or link to resource, additional materials needed, etc.)</w:t>
      </w:r>
    </w:p>
    <w:p w:rsidR="00220401" w:rsidRDefault="00220401" w:rsidP="0095606C">
      <w:pPr>
        <w:pStyle w:val="NoSpacing"/>
        <w:contextualSpacing/>
        <w:rPr>
          <w:b/>
          <w:szCs w:val="24"/>
        </w:rPr>
      </w:pPr>
    </w:p>
    <w:p w:rsidR="00220401" w:rsidRDefault="00220401" w:rsidP="0095606C">
      <w:pPr>
        <w:pStyle w:val="NoSpacing"/>
        <w:contextualSpacing/>
        <w:rPr>
          <w:b/>
          <w:szCs w:val="24"/>
        </w:rPr>
      </w:pPr>
      <w:r>
        <w:rPr>
          <w:b/>
          <w:szCs w:val="24"/>
        </w:rPr>
        <w:t>Irrational Cartoon.png</w:t>
      </w:r>
    </w:p>
    <w:p w:rsidR="00220401" w:rsidRDefault="0004231D" w:rsidP="0095606C">
      <w:pPr>
        <w:pStyle w:val="NoSpacing"/>
        <w:contextualSpacing/>
        <w:rPr>
          <w:b/>
          <w:szCs w:val="24"/>
        </w:rPr>
      </w:pPr>
      <w:r>
        <w:rPr>
          <w:b/>
          <w:szCs w:val="24"/>
        </w:rPr>
        <w:t>Activity Sheet</w:t>
      </w:r>
    </w:p>
    <w:p w:rsidR="00220401" w:rsidRDefault="00220401" w:rsidP="0095606C">
      <w:pPr>
        <w:pStyle w:val="NoSpacing"/>
        <w:contextualSpacing/>
        <w:rPr>
          <w:b/>
          <w:szCs w:val="24"/>
        </w:rPr>
      </w:pPr>
    </w:p>
    <w:p w:rsidR="00220401" w:rsidRDefault="00220401" w:rsidP="0095606C">
      <w:pPr>
        <w:pStyle w:val="NoSpacing"/>
        <w:contextualSpacing/>
        <w:rPr>
          <w:b/>
          <w:szCs w:val="24"/>
        </w:rPr>
      </w:pPr>
    </w:p>
    <w:p w:rsidR="00220401" w:rsidRDefault="00220401" w:rsidP="0095606C">
      <w:pPr>
        <w:pStyle w:val="NoSpacing"/>
        <w:contextualSpacing/>
        <w:rPr>
          <w:b/>
          <w:szCs w:val="24"/>
        </w:rPr>
      </w:pPr>
    </w:p>
    <w:p w:rsidR="00670913" w:rsidRPr="00220401" w:rsidRDefault="0095606C" w:rsidP="0095606C">
      <w:pPr>
        <w:pStyle w:val="NoSpacing"/>
        <w:contextualSpacing/>
        <w:rPr>
          <w:b/>
          <w:szCs w:val="24"/>
        </w:rPr>
      </w:pPr>
      <w:r w:rsidRPr="00220401">
        <w:rPr>
          <w:b/>
          <w:szCs w:val="24"/>
        </w:rPr>
        <w:t>Timing outline</w:t>
      </w:r>
      <w:r w:rsidR="00670913" w:rsidRPr="00220401">
        <w:rPr>
          <w:b/>
          <w:szCs w:val="24"/>
        </w:rPr>
        <w:t xml:space="preserve">  </w:t>
      </w:r>
      <w:r w:rsidR="00BE6B7A" w:rsidRPr="00220401">
        <w:rPr>
          <w:b/>
          <w:szCs w:val="24"/>
        </w:rPr>
        <w:t>1 or 2 50 minute periods</w:t>
      </w:r>
    </w:p>
    <w:p w:rsidR="0050570D" w:rsidRPr="00220401" w:rsidRDefault="0050570D" w:rsidP="0095606C">
      <w:pPr>
        <w:pStyle w:val="NoSpacing"/>
        <w:contextualSpacing/>
        <w:rPr>
          <w:b/>
          <w:szCs w:val="24"/>
        </w:rPr>
      </w:pPr>
    </w:p>
    <w:p w:rsidR="00E11508" w:rsidRPr="00220401" w:rsidRDefault="00E11508" w:rsidP="0095606C">
      <w:pPr>
        <w:pStyle w:val="NoSpacing"/>
        <w:contextualSpacing/>
        <w:rPr>
          <w:b/>
          <w:szCs w:val="24"/>
        </w:rPr>
      </w:pPr>
    </w:p>
    <w:p w:rsidR="0095606C" w:rsidRPr="00220401" w:rsidRDefault="00230E15" w:rsidP="0095606C">
      <w:pPr>
        <w:pStyle w:val="NoSpacing"/>
        <w:contextualSpacing/>
        <w:rPr>
          <w:b/>
          <w:szCs w:val="24"/>
        </w:rPr>
      </w:pPr>
      <w:r w:rsidRPr="00220401">
        <w:rPr>
          <w:b/>
          <w:szCs w:val="24"/>
        </w:rPr>
        <w:t>5-Question Mixed Review</w:t>
      </w:r>
    </w:p>
    <w:p w:rsidR="00230E15" w:rsidRPr="00220401" w:rsidRDefault="00230E15" w:rsidP="0095606C">
      <w:pPr>
        <w:pStyle w:val="NoSpacing"/>
        <w:contextualSpacing/>
        <w:rPr>
          <w:b/>
          <w:szCs w:val="24"/>
        </w:rPr>
      </w:pPr>
    </w:p>
    <w:p w:rsidR="00230E15" w:rsidRPr="00220401" w:rsidRDefault="00230E15" w:rsidP="0095606C">
      <w:pPr>
        <w:pStyle w:val="NoSpacing"/>
        <w:contextualSpacing/>
        <w:rPr>
          <w:b/>
          <w:szCs w:val="24"/>
        </w:rPr>
      </w:pPr>
    </w:p>
    <w:p w:rsidR="0095606C" w:rsidRPr="00220401" w:rsidRDefault="0095606C" w:rsidP="0095606C">
      <w:pPr>
        <w:pStyle w:val="NoSpacing"/>
        <w:contextualSpacing/>
        <w:rPr>
          <w:b/>
          <w:szCs w:val="24"/>
        </w:rPr>
      </w:pPr>
      <w:r w:rsidRPr="00220401">
        <w:rPr>
          <w:b/>
          <w:szCs w:val="24"/>
        </w:rPr>
        <w:t>Lesson Guide  (</w:t>
      </w:r>
      <w:r w:rsidRPr="00220401">
        <w:rPr>
          <w:szCs w:val="24"/>
        </w:rPr>
        <w:t>a bulleted or numbered outline of the lesson that must include the items listed below).</w:t>
      </w:r>
    </w:p>
    <w:p w:rsidR="0095606C" w:rsidRPr="00220401" w:rsidRDefault="0095606C" w:rsidP="0095606C">
      <w:pPr>
        <w:pStyle w:val="NoSpacing"/>
        <w:numPr>
          <w:ilvl w:val="0"/>
          <w:numId w:val="2"/>
        </w:numPr>
        <w:contextualSpacing/>
        <w:rPr>
          <w:szCs w:val="24"/>
        </w:rPr>
      </w:pPr>
      <w:r w:rsidRPr="00220401">
        <w:rPr>
          <w:szCs w:val="24"/>
        </w:rPr>
        <w:t>Activating Strategy</w:t>
      </w:r>
    </w:p>
    <w:p w:rsidR="0050570D" w:rsidRPr="00220401" w:rsidRDefault="00962724" w:rsidP="0050570D">
      <w:pPr>
        <w:pStyle w:val="NoSpacing"/>
        <w:contextualSpacing/>
        <w:rPr>
          <w:szCs w:val="24"/>
        </w:rPr>
      </w:pPr>
      <w:r w:rsidRPr="00220401">
        <w:rPr>
          <w:szCs w:val="24"/>
        </w:rPr>
        <w:t>5 minute Lesson Opener with Cartoon on screen that students have to write about and share.</w:t>
      </w:r>
    </w:p>
    <w:p w:rsidR="00962724" w:rsidRDefault="00220401" w:rsidP="0050570D">
      <w:pPr>
        <w:pStyle w:val="NoSpacing"/>
        <w:contextualSpacing/>
        <w:rPr>
          <w:szCs w:val="24"/>
        </w:rPr>
      </w:pPr>
      <w:r>
        <w:rPr>
          <w:noProof/>
          <w:szCs w:val="24"/>
          <w:lang w:bidi="ar-SA"/>
        </w:rPr>
        <w:drawing>
          <wp:inline distT="0" distB="0" distL="0" distR="0">
            <wp:extent cx="2981325" cy="2981325"/>
            <wp:effectExtent l="19050" t="0" r="9525" b="0"/>
            <wp:docPr id="1" name="Picture 0" descr="Irrational 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ational carto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401" w:rsidRPr="00220401" w:rsidRDefault="00220401" w:rsidP="0050570D">
      <w:pPr>
        <w:pStyle w:val="NoSpacing"/>
        <w:contextualSpacing/>
        <w:rPr>
          <w:szCs w:val="24"/>
        </w:rPr>
      </w:pPr>
    </w:p>
    <w:p w:rsidR="007F3512" w:rsidRDefault="00A045D3" w:rsidP="0095606C">
      <w:pPr>
        <w:pStyle w:val="NoSpacing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Note times given for different parts of this lesson in the attached Teacher Guide.</w:t>
      </w:r>
    </w:p>
    <w:p w:rsidR="00A045D3" w:rsidRPr="00220401" w:rsidRDefault="00A045D3" w:rsidP="00A045D3">
      <w:pPr>
        <w:pStyle w:val="NoSpacing"/>
        <w:contextualSpacing/>
        <w:rPr>
          <w:szCs w:val="24"/>
        </w:rPr>
      </w:pPr>
      <w:r>
        <w:rPr>
          <w:szCs w:val="24"/>
        </w:rPr>
        <w:t>Teacher Guide references technology for this lesson which is optional dependent on the technology available for a specific classroom. Assessments, exercises, and higher level thinking through discovery and investigation are noted in the Teacher Guide and utilized in the Activity Sheet.</w:t>
      </w:r>
    </w:p>
    <w:p w:rsidR="00E60229" w:rsidRDefault="00E60229" w:rsidP="00E60229">
      <w:pPr>
        <w:pStyle w:val="paragraph"/>
        <w:rPr>
          <w:color w:val="000000"/>
        </w:rPr>
      </w:pPr>
      <w:r w:rsidRPr="00220401">
        <w:rPr>
          <w:color w:val="000000"/>
        </w:rPr>
        <w:t>Irrational cartoon.png from  </w:t>
      </w:r>
      <w:hyperlink r:id="rId6" w:tooltip="http://davidsonmath.pbworks.com/Math-Cartoons" w:history="1">
        <w:r w:rsidRPr="00220401">
          <w:rPr>
            <w:rStyle w:val="Hyperlink"/>
          </w:rPr>
          <w:t>http://davidsonmath.pbworks.com/Math-Cartoons</w:t>
        </w:r>
      </w:hyperlink>
      <w:r w:rsidRPr="00220401">
        <w:rPr>
          <w:color w:val="000000"/>
        </w:rPr>
        <w:t xml:space="preserve">  </w:t>
      </w:r>
    </w:p>
    <w:p w:rsidR="00A045D3" w:rsidRPr="00220401" w:rsidRDefault="00A045D3" w:rsidP="00E60229">
      <w:pPr>
        <w:pStyle w:val="paragraph"/>
        <w:rPr>
          <w:color w:val="000000"/>
        </w:rPr>
      </w:pPr>
      <w:r>
        <w:rPr>
          <w:color w:val="000000"/>
        </w:rPr>
        <w:t xml:space="preserve">Thanks to </w:t>
      </w:r>
      <w:r w:rsidR="00267494">
        <w:rPr>
          <w:color w:val="000000"/>
        </w:rPr>
        <w:t>UNC Wilmington for providing free online math content on this topic.</w:t>
      </w:r>
    </w:p>
    <w:p w:rsidR="0095606C" w:rsidRPr="00220401" w:rsidRDefault="0095606C" w:rsidP="0095606C">
      <w:pPr>
        <w:pStyle w:val="NoSpacing"/>
        <w:contextualSpacing/>
        <w:rPr>
          <w:szCs w:val="24"/>
        </w:rPr>
      </w:pPr>
    </w:p>
    <w:p w:rsidR="0095606C" w:rsidRPr="00220401" w:rsidRDefault="0095606C" w:rsidP="0095606C">
      <w:pPr>
        <w:pStyle w:val="NoSpacing"/>
        <w:contextualSpacing/>
        <w:rPr>
          <w:szCs w:val="24"/>
        </w:rPr>
      </w:pPr>
    </w:p>
    <w:sectPr w:rsidR="0095606C" w:rsidRPr="00220401" w:rsidSect="002F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E9F"/>
    <w:multiLevelType w:val="hybridMultilevel"/>
    <w:tmpl w:val="44D6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06D0F"/>
    <w:multiLevelType w:val="hybridMultilevel"/>
    <w:tmpl w:val="72E4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251D6"/>
    <w:multiLevelType w:val="hybridMultilevel"/>
    <w:tmpl w:val="6E78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5606C"/>
    <w:rsid w:val="0004231D"/>
    <w:rsid w:val="00124DFC"/>
    <w:rsid w:val="001323E2"/>
    <w:rsid w:val="001411DB"/>
    <w:rsid w:val="00162004"/>
    <w:rsid w:val="00220140"/>
    <w:rsid w:val="00220401"/>
    <w:rsid w:val="00230E15"/>
    <w:rsid w:val="002513F2"/>
    <w:rsid w:val="00263C46"/>
    <w:rsid w:val="00267494"/>
    <w:rsid w:val="0027138D"/>
    <w:rsid w:val="002C1CAF"/>
    <w:rsid w:val="002F2093"/>
    <w:rsid w:val="0034414E"/>
    <w:rsid w:val="00344437"/>
    <w:rsid w:val="00372E8D"/>
    <w:rsid w:val="003D77CA"/>
    <w:rsid w:val="003E0A9D"/>
    <w:rsid w:val="004270F1"/>
    <w:rsid w:val="00483600"/>
    <w:rsid w:val="004A70C9"/>
    <w:rsid w:val="004D7772"/>
    <w:rsid w:val="0050570D"/>
    <w:rsid w:val="00550C01"/>
    <w:rsid w:val="00554DFC"/>
    <w:rsid w:val="00590737"/>
    <w:rsid w:val="005C4A3C"/>
    <w:rsid w:val="005E3000"/>
    <w:rsid w:val="005F5CA4"/>
    <w:rsid w:val="00670913"/>
    <w:rsid w:val="006921AB"/>
    <w:rsid w:val="006E0EE1"/>
    <w:rsid w:val="006E649E"/>
    <w:rsid w:val="00714086"/>
    <w:rsid w:val="00721FBB"/>
    <w:rsid w:val="007835CC"/>
    <w:rsid w:val="007D14CD"/>
    <w:rsid w:val="007F3512"/>
    <w:rsid w:val="00813E0C"/>
    <w:rsid w:val="008259E1"/>
    <w:rsid w:val="00876F58"/>
    <w:rsid w:val="0088376C"/>
    <w:rsid w:val="008A6945"/>
    <w:rsid w:val="00943F5F"/>
    <w:rsid w:val="0095606C"/>
    <w:rsid w:val="00962724"/>
    <w:rsid w:val="00970568"/>
    <w:rsid w:val="00A045D3"/>
    <w:rsid w:val="00A32F58"/>
    <w:rsid w:val="00A373EC"/>
    <w:rsid w:val="00AC4570"/>
    <w:rsid w:val="00AC7F42"/>
    <w:rsid w:val="00AD2BA4"/>
    <w:rsid w:val="00AE45CA"/>
    <w:rsid w:val="00AF00E1"/>
    <w:rsid w:val="00B143EF"/>
    <w:rsid w:val="00B441DC"/>
    <w:rsid w:val="00B65BED"/>
    <w:rsid w:val="00B96F75"/>
    <w:rsid w:val="00BE6B7A"/>
    <w:rsid w:val="00CC6B86"/>
    <w:rsid w:val="00D421DC"/>
    <w:rsid w:val="00D81A3F"/>
    <w:rsid w:val="00E11508"/>
    <w:rsid w:val="00E13B44"/>
    <w:rsid w:val="00E60229"/>
    <w:rsid w:val="00E9012E"/>
    <w:rsid w:val="00EF3B7B"/>
    <w:rsid w:val="00EF5608"/>
    <w:rsid w:val="00F24CC6"/>
    <w:rsid w:val="00F6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58"/>
    <w:pPr>
      <w:spacing w:before="100" w:beforeAutospacing="1"/>
    </w:pPr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F58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F58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2F58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F58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F58"/>
    <w:p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F58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F58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F58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F58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32F58"/>
  </w:style>
  <w:style w:type="character" w:customStyle="1" w:styleId="Heading1Char">
    <w:name w:val="Heading 1 Char"/>
    <w:basedOn w:val="DefaultParagraphFont"/>
    <w:link w:val="Heading1"/>
    <w:uiPriority w:val="9"/>
    <w:rsid w:val="00A32F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F5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F58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F58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F58"/>
    <w:rPr>
      <w:rFonts w:ascii="Times New Roman"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F58"/>
    <w:rPr>
      <w:rFonts w:ascii="Times New Roman"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F58"/>
    <w:rPr>
      <w:rFonts w:ascii="Times New Roman" w:eastAsia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F5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F58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2F58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F58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F58"/>
    <w:pPr>
      <w:spacing w:after="600"/>
    </w:pPr>
    <w:rPr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F58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Strong">
    <w:name w:val="Strong"/>
    <w:qFormat/>
    <w:rsid w:val="00A32F58"/>
    <w:rPr>
      <w:b/>
      <w:bCs/>
    </w:rPr>
  </w:style>
  <w:style w:type="character" w:styleId="Emphasis">
    <w:name w:val="Emphasis"/>
    <w:qFormat/>
    <w:rsid w:val="00A32F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32F58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2F5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2F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F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F58"/>
    <w:rPr>
      <w:b/>
      <w:bCs/>
      <w:i/>
      <w:iCs/>
    </w:rPr>
  </w:style>
  <w:style w:type="character" w:styleId="SubtleEmphasis">
    <w:name w:val="Subtle Emphasis"/>
    <w:uiPriority w:val="19"/>
    <w:qFormat/>
    <w:rsid w:val="00A32F58"/>
    <w:rPr>
      <w:i/>
      <w:iCs/>
    </w:rPr>
  </w:style>
  <w:style w:type="character" w:styleId="IntenseEmphasis">
    <w:name w:val="Intense Emphasis"/>
    <w:uiPriority w:val="21"/>
    <w:qFormat/>
    <w:rsid w:val="00A32F58"/>
    <w:rPr>
      <w:b/>
      <w:bCs/>
    </w:rPr>
  </w:style>
  <w:style w:type="character" w:styleId="SubtleReference">
    <w:name w:val="Subtle Reference"/>
    <w:uiPriority w:val="31"/>
    <w:qFormat/>
    <w:rsid w:val="00A32F58"/>
    <w:rPr>
      <w:smallCaps/>
    </w:rPr>
  </w:style>
  <w:style w:type="character" w:styleId="IntenseReference">
    <w:name w:val="Intense Reference"/>
    <w:uiPriority w:val="32"/>
    <w:qFormat/>
    <w:rsid w:val="00A32F58"/>
    <w:rPr>
      <w:smallCaps/>
      <w:spacing w:val="5"/>
      <w:u w:val="single"/>
    </w:rPr>
  </w:style>
  <w:style w:type="character" w:styleId="BookTitle">
    <w:name w:val="Book Title"/>
    <w:uiPriority w:val="33"/>
    <w:qFormat/>
    <w:rsid w:val="00A32F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F58"/>
    <w:pPr>
      <w:outlineLvl w:val="9"/>
    </w:pPr>
  </w:style>
  <w:style w:type="paragraph" w:customStyle="1" w:styleId="Default">
    <w:name w:val="Default"/>
    <w:rsid w:val="002F20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BED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813E0C"/>
    <w:pPr>
      <w:spacing w:after="100" w:afterAutospacing="1"/>
    </w:pPr>
    <w:rPr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01"/>
    <w:rPr>
      <w:rFonts w:ascii="Tahoma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45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vidsonmath.pbworks.com/Math-Carto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Gwaltney</dc:creator>
  <cp:lastModifiedBy>Keith Gwaltney</cp:lastModifiedBy>
  <cp:revision>7</cp:revision>
  <dcterms:created xsi:type="dcterms:W3CDTF">2010-07-13T15:38:00Z</dcterms:created>
  <dcterms:modified xsi:type="dcterms:W3CDTF">2010-08-16T02:17:00Z</dcterms:modified>
</cp:coreProperties>
</file>