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2" w:rsidRDefault="00672FE3">
      <w:pPr>
        <w:rPr>
          <w:sz w:val="32"/>
          <w:szCs w:val="32"/>
        </w:rPr>
      </w:pPr>
      <w:r>
        <w:rPr>
          <w:sz w:val="32"/>
          <w:szCs w:val="32"/>
        </w:rPr>
        <w:t>Probability Stations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72FE3" w:rsidTr="00672FE3">
        <w:tc>
          <w:tcPr>
            <w:tcW w:w="9576" w:type="dxa"/>
          </w:tcPr>
          <w:p w:rsidR="00672FE3" w:rsidRP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440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i/>
                <w:iCs/>
                <w:sz w:val="24"/>
                <w:szCs w:val="24"/>
              </w:rPr>
              <w:t>Penny Flip</w:t>
            </w: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 Station</w:t>
            </w:r>
          </w:p>
          <w:p w:rsidR="00672FE3" w:rsidRPr="00672FE3" w:rsidRDefault="00672FE3" w:rsidP="00672FE3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Write whether you think the coin is more likely to land on heads or tails and why. </w:t>
            </w:r>
          </w:p>
          <w:p w:rsidR="00672FE3" w:rsidRPr="00672FE3" w:rsidRDefault="00672FE3" w:rsidP="00672FE3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Calculate the theoretical probability. </w:t>
            </w:r>
          </w:p>
          <w:p w:rsidR="00672FE3" w:rsidRPr="00672FE3" w:rsidRDefault="00672FE3" w:rsidP="00672FE3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There should be 2 pennies at the station. Each person should flip the penny </w:t>
            </w:r>
            <w:r w:rsidR="00CB13FD">
              <w:rPr>
                <w:rFonts w:ascii="Arial Black" w:eastAsia="Times New Roman" w:hAnsi="Arial Black" w:cs="Arial"/>
                <w:sz w:val="24"/>
                <w:szCs w:val="24"/>
              </w:rPr>
              <w:t xml:space="preserve">20 times </w:t>
            </w: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and record the number of times it lands on heads and the number of times it lands on tails. </w:t>
            </w:r>
          </w:p>
          <w:p w:rsidR="00672FE3" w:rsidRPr="00672FE3" w:rsidRDefault="00672FE3" w:rsidP="00672FE3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Record your data on the data collection sheet. </w:t>
            </w:r>
          </w:p>
          <w:p w:rsidR="00672FE3" w:rsidRPr="00672FE3" w:rsidRDefault="00672FE3">
            <w:pPr>
              <w:rPr>
                <w:sz w:val="24"/>
                <w:szCs w:val="24"/>
              </w:rPr>
            </w:pPr>
          </w:p>
        </w:tc>
      </w:tr>
      <w:tr w:rsidR="00672FE3" w:rsidTr="00672FE3">
        <w:tc>
          <w:tcPr>
            <w:tcW w:w="9576" w:type="dxa"/>
          </w:tcPr>
          <w:p w:rsidR="00672FE3" w:rsidRP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440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i/>
                <w:iCs/>
                <w:sz w:val="24"/>
                <w:szCs w:val="24"/>
              </w:rPr>
              <w:t>Spinner</w:t>
            </w: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 Station</w:t>
            </w:r>
          </w:p>
          <w:p w:rsidR="00672FE3" w:rsidRPr="00672FE3" w:rsidRDefault="00672FE3" w:rsidP="00672FE3">
            <w:pPr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1/4 of the spinner should be red, 1/4 should be green, and 1/2 should be blue. </w:t>
            </w:r>
          </w:p>
          <w:p w:rsidR="00672FE3" w:rsidRPr="00672FE3" w:rsidRDefault="00672FE3" w:rsidP="00672FE3">
            <w:pPr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Which color do you think you are more likely to stop on and why? </w:t>
            </w:r>
          </w:p>
          <w:p w:rsidR="00672FE3" w:rsidRPr="00672FE3" w:rsidRDefault="00672FE3" w:rsidP="00672FE3">
            <w:pPr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Calculate the theoretical probability of landing on each section. </w:t>
            </w:r>
          </w:p>
          <w:p w:rsidR="00672FE3" w:rsidRPr="00672FE3" w:rsidRDefault="00672FE3" w:rsidP="00672FE3">
            <w:pPr>
              <w:numPr>
                <w:ilvl w:val="2"/>
                <w:numId w:val="2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Each person should spin the spinner 50 times and record their results </w:t>
            </w:r>
          </w:p>
          <w:p w:rsidR="00672FE3" w:rsidRDefault="00CB13FD" w:rsidP="00672FE3">
            <w:pPr>
              <w:shd w:val="clear" w:color="auto" w:fill="FFFFFF"/>
              <w:spacing w:before="100" w:beforeAutospacing="1" w:after="100" w:afterAutospacing="1" w:line="288" w:lineRule="auto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  <w:proofErr w:type="gramStart"/>
            <w:r>
              <w:rPr>
                <w:rFonts w:ascii="Arial Black" w:eastAsia="Times New Roman" w:hAnsi="Arial Black" w:cs="Arial"/>
                <w:sz w:val="24"/>
                <w:szCs w:val="24"/>
              </w:rPr>
              <w:t>5</w:t>
            </w:r>
            <w:r w:rsidR="00672FE3" w:rsidRPr="00672FE3">
              <w:rPr>
                <w:rFonts w:ascii="Arial Black" w:eastAsia="Times New Roman" w:hAnsi="Arial Black" w:cs="Arial"/>
                <w:sz w:val="24"/>
                <w:szCs w:val="24"/>
              </w:rPr>
              <w:t>.Record</w:t>
            </w:r>
            <w:proofErr w:type="gramEnd"/>
            <w:r w:rsidR="00672FE3"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 your data on the data collection sheet.</w:t>
            </w: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13FD" w:rsidRDefault="00CB13FD" w:rsidP="00672FE3">
            <w:pPr>
              <w:shd w:val="clear" w:color="auto" w:fill="FFFFFF"/>
              <w:spacing w:before="100" w:beforeAutospacing="1" w:after="100" w:afterAutospacing="1" w:line="288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13FD" w:rsidRDefault="00CB13FD" w:rsidP="00672FE3">
            <w:pPr>
              <w:shd w:val="clear" w:color="auto" w:fill="FFFFFF"/>
              <w:spacing w:before="100" w:beforeAutospacing="1" w:after="100" w:afterAutospacing="1" w:line="288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13FD" w:rsidRPr="00672FE3" w:rsidRDefault="00CB13FD" w:rsidP="00672FE3">
            <w:pPr>
              <w:shd w:val="clear" w:color="auto" w:fill="FFFFFF"/>
              <w:spacing w:before="100" w:beforeAutospacing="1" w:after="100" w:afterAutospacing="1" w:line="288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FE3" w:rsidRPr="00672FE3" w:rsidRDefault="00672FE3">
            <w:pPr>
              <w:rPr>
                <w:sz w:val="24"/>
                <w:szCs w:val="24"/>
              </w:rPr>
            </w:pPr>
          </w:p>
        </w:tc>
      </w:tr>
      <w:tr w:rsidR="00672FE3" w:rsidTr="00672FE3">
        <w:tc>
          <w:tcPr>
            <w:tcW w:w="9576" w:type="dxa"/>
          </w:tcPr>
          <w:p w:rsid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440"/>
              <w:rPr>
                <w:rFonts w:ascii="Arial Black" w:eastAsia="Times New Roman" w:hAnsi="Arial Black" w:cs="Arial"/>
                <w:iCs/>
                <w:sz w:val="24"/>
                <w:szCs w:val="24"/>
              </w:rPr>
            </w:pPr>
          </w:p>
          <w:p w:rsidR="00672FE3" w:rsidRP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440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iCs/>
                <w:sz w:val="24"/>
                <w:szCs w:val="24"/>
              </w:rPr>
              <w:t>Bag of Marbles Station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Place 10 of the white marbles into the opaque bag along with the 5 red marbles.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Calculate the theoretical probability of drawing a red marble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Draw 1 marble from the bag, record its color, and replace the marble back in the bag.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Repeat step 3 until you have drawn 25 marbles.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Add 5 more white marbles to the bag for a total of 15 white marbles and 5 red marbles.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Calculate the probability of drawing a red marble </w:t>
            </w:r>
          </w:p>
          <w:p w:rsidR="00672FE3" w:rsidRPr="00672FE3" w:rsidRDefault="00672FE3" w:rsidP="00672FE3">
            <w:pPr>
              <w:numPr>
                <w:ilvl w:val="2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Draw 1 marble from the bag, record its color, and replace the marble back in the bag. </w:t>
            </w:r>
          </w:p>
          <w:p w:rsidR="00672FE3" w:rsidRDefault="00CB13FD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8</w:t>
            </w:r>
            <w:r w:rsid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.  </w:t>
            </w:r>
            <w:r>
              <w:rPr>
                <w:rFonts w:ascii="Arial Black" w:eastAsia="Times New Roman" w:hAnsi="Arial Black" w:cs="Arial"/>
                <w:sz w:val="24"/>
                <w:szCs w:val="24"/>
              </w:rPr>
              <w:t>Repeat step 7</w:t>
            </w:r>
            <w:r w:rsidR="00672FE3"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 until you have drawn 25 marbles. </w:t>
            </w:r>
          </w:p>
          <w:p w:rsidR="00672FE3" w:rsidRDefault="00CB13FD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 xml:space="preserve">9.  </w:t>
            </w:r>
            <w:r w:rsidR="00672FE3" w:rsidRPr="00672FE3">
              <w:rPr>
                <w:rFonts w:ascii="Arial Black" w:eastAsia="Times New Roman" w:hAnsi="Arial Black" w:cs="Arial"/>
                <w:sz w:val="24"/>
                <w:szCs w:val="24"/>
              </w:rPr>
              <w:t>Record your data on the</w:t>
            </w:r>
            <w:r w:rsidR="00672FE3" w:rsidRPr="00672FE3">
              <w:rPr>
                <w:rFonts w:ascii="Arial" w:eastAsia="Times New Roman" w:hAnsi="Arial" w:cs="Arial"/>
              </w:rPr>
              <w:t xml:space="preserve"> </w:t>
            </w:r>
            <w:r w:rsidR="00672FE3">
              <w:rPr>
                <w:rFonts w:ascii="Arial Black" w:eastAsia="Times New Roman" w:hAnsi="Arial Black" w:cs="Arial"/>
              </w:rPr>
              <w:t>data collection sheet.</w:t>
            </w: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</w:rPr>
            </w:pP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</w:rPr>
            </w:pP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</w:rPr>
            </w:pP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</w:rPr>
            </w:pPr>
          </w:p>
          <w:p w:rsidR="00672FE3" w:rsidRDefault="00672FE3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  <w:p w:rsidR="00CB13FD" w:rsidRDefault="00CB13FD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  <w:p w:rsidR="00CB13FD" w:rsidRDefault="00CB13FD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  <w:p w:rsidR="00CB13FD" w:rsidRPr="00672FE3" w:rsidRDefault="00CB13FD" w:rsidP="00672FE3">
            <w:pPr>
              <w:shd w:val="clear" w:color="auto" w:fill="FFFFFF"/>
              <w:spacing w:before="100" w:beforeAutospacing="1" w:after="100" w:afterAutospacing="1"/>
              <w:ind w:left="1800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  <w:p w:rsidR="00672FE3" w:rsidRDefault="00672FE3">
            <w:pPr>
              <w:rPr>
                <w:sz w:val="32"/>
                <w:szCs w:val="32"/>
              </w:rPr>
            </w:pPr>
          </w:p>
        </w:tc>
      </w:tr>
      <w:tr w:rsidR="00672FE3" w:rsidTr="00672FE3">
        <w:tc>
          <w:tcPr>
            <w:tcW w:w="9576" w:type="dxa"/>
          </w:tcPr>
          <w:p w:rsidR="00672FE3" w:rsidRPr="00672FE3" w:rsidRDefault="00672FE3" w:rsidP="00672FE3">
            <w:pPr>
              <w:shd w:val="clear" w:color="auto" w:fill="FFFFFF"/>
              <w:spacing w:before="100" w:beforeAutospacing="1" w:after="100" w:afterAutospacing="1" w:line="288" w:lineRule="auto"/>
              <w:ind w:left="1440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iCs/>
                <w:sz w:val="24"/>
                <w:szCs w:val="24"/>
              </w:rPr>
              <w:lastRenderedPageBreak/>
              <w:t>Deck of Cards</w:t>
            </w: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 </w:t>
            </w:r>
            <w:r w:rsidR="00B8584C" w:rsidRPr="00B8584C">
              <w:rPr>
                <w:rFonts w:ascii="Arial Black" w:eastAsia="Times New Roman" w:hAnsi="Arial Black" w:cs="Arial"/>
                <w:sz w:val="24"/>
                <w:szCs w:val="24"/>
              </w:rPr>
              <w:t>Station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Calculate the probability of drawing a spade.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Mix the deck of cards.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Draw 1 card, record whether or not it is a spade, and replace it into the deck.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Mix the deck of cards.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Draw another card, record whether or not it is a spade, and replace the card back in the deck.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Continue this process until you have drawn 20 cards </w:t>
            </w:r>
          </w:p>
          <w:p w:rsidR="00672FE3" w:rsidRPr="00672FE3" w:rsidRDefault="00672FE3" w:rsidP="00672FE3">
            <w:pPr>
              <w:numPr>
                <w:ilvl w:val="2"/>
                <w:numId w:val="4"/>
              </w:numPr>
              <w:shd w:val="clear" w:color="auto" w:fill="FFFFFF"/>
              <w:spacing w:before="100" w:beforeAutospacing="1" w:after="100" w:afterAutospacing="1" w:line="288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672FE3">
              <w:rPr>
                <w:rFonts w:ascii="Arial Black" w:eastAsia="Times New Roman" w:hAnsi="Arial Black" w:cs="Arial"/>
                <w:sz w:val="24"/>
                <w:szCs w:val="24"/>
              </w:rPr>
              <w:t xml:space="preserve">Record your data on </w:t>
            </w:r>
            <w:r>
              <w:rPr>
                <w:rFonts w:ascii="Arial Black" w:eastAsia="Times New Roman" w:hAnsi="Arial Black" w:cs="Arial"/>
                <w:sz w:val="24"/>
                <w:szCs w:val="24"/>
              </w:rPr>
              <w:t>the data collection sheet.</w:t>
            </w:r>
          </w:p>
          <w:p w:rsidR="00672FE3" w:rsidRDefault="00672FE3">
            <w:pPr>
              <w:rPr>
                <w:sz w:val="32"/>
                <w:szCs w:val="32"/>
              </w:rPr>
            </w:pPr>
          </w:p>
        </w:tc>
      </w:tr>
    </w:tbl>
    <w:p w:rsidR="00672FE3" w:rsidRDefault="00672FE3">
      <w:pPr>
        <w:rPr>
          <w:sz w:val="32"/>
          <w:szCs w:val="32"/>
        </w:rPr>
      </w:pPr>
    </w:p>
    <w:p w:rsidR="00672FE3" w:rsidRDefault="00672FE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72FE3" w:rsidRDefault="00672F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Data Collection Sheet</w:t>
      </w:r>
    </w:p>
    <w:p w:rsidR="00672FE3" w:rsidRDefault="00672FE3">
      <w:pPr>
        <w:rPr>
          <w:sz w:val="32"/>
          <w:szCs w:val="32"/>
        </w:rPr>
      </w:pPr>
      <w:r>
        <w:rPr>
          <w:sz w:val="32"/>
          <w:szCs w:val="32"/>
        </w:rPr>
        <w:t>Name _______________________Date_________________</w:t>
      </w:r>
    </w:p>
    <w:p w:rsidR="00672FE3" w:rsidRPr="00B8584C" w:rsidRDefault="00B8584C" w:rsidP="00672FE3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B8584C">
        <w:rPr>
          <w:rFonts w:cs="TimesNewRomanPS-BoldItalicMT"/>
          <w:b/>
          <w:bCs/>
          <w:iCs/>
          <w:sz w:val="24"/>
          <w:szCs w:val="24"/>
        </w:rPr>
        <w:t>Penny Flip Station</w:t>
      </w:r>
    </w:p>
    <w:p w:rsidR="00672FE3" w:rsidRPr="00B8584C" w:rsidRDefault="00672FE3" w:rsidP="00672FE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sz w:val="24"/>
          <w:szCs w:val="24"/>
        </w:rPr>
        <w:t>of</w:t>
      </w:r>
      <w:proofErr w:type="gramEnd"/>
      <w:r w:rsidRPr="00B8584C">
        <w:rPr>
          <w:rFonts w:cs="TimesNewRomanPSMT"/>
          <w:sz w:val="24"/>
          <w:szCs w:val="24"/>
        </w:rPr>
        <w:t xml:space="preserve"> coins with heads facing up:</w:t>
      </w:r>
    </w:p>
    <w:p w:rsidR="00B8584C" w:rsidRPr="00B8584C" w:rsidRDefault="00B8584C" w:rsidP="00672FE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72FE3" w:rsidRPr="00B8584C" w:rsidRDefault="00672FE3" w:rsidP="00672FE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sz w:val="24"/>
          <w:szCs w:val="24"/>
        </w:rPr>
        <w:t>of</w:t>
      </w:r>
      <w:proofErr w:type="gramEnd"/>
      <w:r w:rsidRPr="00B8584C">
        <w:rPr>
          <w:rFonts w:cs="TimesNewRomanPSMT"/>
          <w:sz w:val="24"/>
          <w:szCs w:val="24"/>
        </w:rPr>
        <w:t xml:space="preserve"> coins with tails facing up:</w:t>
      </w:r>
    </w:p>
    <w:p w:rsidR="00B8584C" w:rsidRPr="00B8584C" w:rsidRDefault="00B8584C" w:rsidP="00672FE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72FE3" w:rsidRPr="00B8584C" w:rsidRDefault="00672FE3" w:rsidP="00B858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theoretical probability that the coin will land with the head side upward?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72FE3" w:rsidRPr="00B8584C" w:rsidRDefault="00672FE3" w:rsidP="00B858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theoretical probability that the coin will land with the tails side facing upward?</w:t>
      </w:r>
    </w:p>
    <w:p w:rsidR="00B8584C" w:rsidRPr="00B8584C" w:rsidRDefault="00B8584C" w:rsidP="00B8584C">
      <w:pPr>
        <w:pStyle w:val="ListParagraph"/>
        <w:rPr>
          <w:rFonts w:cs="TimesNewRomanPSMT"/>
          <w:sz w:val="24"/>
          <w:szCs w:val="24"/>
        </w:rPr>
      </w:pPr>
    </w:p>
    <w:p w:rsidR="00672FE3" w:rsidRPr="00B8584C" w:rsidRDefault="00672FE3" w:rsidP="00B858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was your experimental probability for the coin to land heads side up?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72FE3" w:rsidRPr="00B8584C" w:rsidRDefault="00672FE3" w:rsidP="00B8584C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was your experimental probability for the coin to land tails side up?</w:t>
      </w:r>
    </w:p>
    <w:p w:rsidR="00B8584C" w:rsidRPr="00B8584C" w:rsidRDefault="00B8584C" w:rsidP="00B8584C">
      <w:pPr>
        <w:rPr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B8584C">
        <w:rPr>
          <w:rFonts w:cs="TimesNewRomanPS-BoldItalicMT"/>
          <w:b/>
          <w:bCs/>
          <w:iCs/>
          <w:sz w:val="24"/>
          <w:szCs w:val="24"/>
        </w:rPr>
        <w:t>Spinner Station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sz w:val="24"/>
          <w:szCs w:val="24"/>
        </w:rPr>
        <w:t>of</w:t>
      </w:r>
      <w:proofErr w:type="gramEnd"/>
      <w:r w:rsidRPr="00B8584C">
        <w:rPr>
          <w:rFonts w:cs="TimesNewRomanPSMT"/>
          <w:sz w:val="24"/>
          <w:szCs w:val="24"/>
        </w:rPr>
        <w:t xml:space="preserve"> times that the spinner stopped on red: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sz w:val="24"/>
          <w:szCs w:val="24"/>
        </w:rPr>
        <w:t>of</w:t>
      </w:r>
      <w:proofErr w:type="gramEnd"/>
      <w:r w:rsidRPr="00B8584C">
        <w:rPr>
          <w:rFonts w:cs="TimesNewRomanPSMT"/>
          <w:sz w:val="24"/>
          <w:szCs w:val="24"/>
        </w:rPr>
        <w:t xml:space="preserve"> times that the spinner stopped on green: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sz w:val="24"/>
          <w:szCs w:val="24"/>
        </w:rPr>
        <w:t>of</w:t>
      </w:r>
      <w:proofErr w:type="gramEnd"/>
      <w:r w:rsidRPr="00B8584C">
        <w:rPr>
          <w:rFonts w:cs="TimesNewRomanPSMT"/>
          <w:sz w:val="24"/>
          <w:szCs w:val="24"/>
        </w:rPr>
        <w:t xml:space="preserve"> times that the spinner stopped on blue: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theoretical probability that the spinner will stop on red?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theoretical probability that the spinner will stop on blue?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theoretical probability that the spinner will stop on green?</w:t>
      </w:r>
    </w:p>
    <w:p w:rsidR="00B8584C" w:rsidRPr="00B8584C" w:rsidRDefault="00B8584C" w:rsidP="00B8584C">
      <w:pPr>
        <w:pStyle w:val="ListParagraph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experimental probability that the spinner will stop on red?</w:t>
      </w:r>
    </w:p>
    <w:p w:rsidR="00B8584C" w:rsidRPr="00B8584C" w:rsidRDefault="00B8584C" w:rsidP="00B8584C">
      <w:pPr>
        <w:pStyle w:val="ListParagraph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experimental probability that the spinner will stop on blue?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experimental probability that the spinner will stop on green?</w:t>
      </w:r>
    </w:p>
    <w:p w:rsidR="00B8584C" w:rsidRPr="00B8584C" w:rsidRDefault="00B8584C" w:rsidP="00B8584C">
      <w:pPr>
        <w:pStyle w:val="ListParagraph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Were your theoretical and experimental results the same? Why do you think your results differed from the theoretical probabilities?</w:t>
      </w:r>
    </w:p>
    <w:p w:rsidR="00B8584C" w:rsidRPr="00B8584C" w:rsidRDefault="00B8584C" w:rsidP="00B8584C">
      <w:pPr>
        <w:pStyle w:val="ListParagraph"/>
        <w:rPr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color w:val="000000"/>
          <w:sz w:val="24"/>
          <w:szCs w:val="24"/>
        </w:rPr>
      </w:pPr>
      <w:r w:rsidRPr="00B8584C">
        <w:rPr>
          <w:rFonts w:cs="TimesNewRomanPS-BoldItalicMT"/>
          <w:b/>
          <w:bCs/>
          <w:iCs/>
          <w:color w:val="000000"/>
          <w:sz w:val="24"/>
          <w:szCs w:val="24"/>
        </w:rPr>
        <w:lastRenderedPageBreak/>
        <w:t>Bag of Marbles Station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Place 10 white marbles and 5 red marbles in a bag. Draw a marble out of the bag, record if the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B8584C">
        <w:rPr>
          <w:rFonts w:cs="TimesNewRomanPSMT"/>
          <w:color w:val="000000"/>
          <w:sz w:val="24"/>
          <w:szCs w:val="24"/>
        </w:rPr>
        <w:t>marble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is red or white, and then replace the marble back into the bag. Draw 20 marbles from the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B8584C">
        <w:rPr>
          <w:rFonts w:cs="TimesNewRomanPSMT"/>
          <w:color w:val="000000"/>
          <w:sz w:val="24"/>
          <w:szCs w:val="24"/>
        </w:rPr>
        <w:t>bag using the draw and replace method described above.</w:t>
      </w:r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color w:val="000000"/>
          <w:sz w:val="24"/>
          <w:szCs w:val="24"/>
        </w:rPr>
        <w:t>of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red marbles drawn: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color w:val="000000"/>
          <w:sz w:val="24"/>
          <w:szCs w:val="24"/>
        </w:rPr>
        <w:t>of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white marbles drawn: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experimental probability that you will draw a red marble?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Default="00B8584C" w:rsidP="00B858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experimental probability that you will draw a white marble?</w:t>
      </w:r>
    </w:p>
    <w:p w:rsidR="00B8584C" w:rsidRPr="00B8584C" w:rsidRDefault="00B8584C" w:rsidP="00B8584C">
      <w:pPr>
        <w:pStyle w:val="ListParagraph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theoretical probability that you will draw a red marble?</w:t>
      </w:r>
    </w:p>
    <w:p w:rsidR="00B8584C" w:rsidRPr="00B8584C" w:rsidRDefault="00B8584C" w:rsidP="00B8584C">
      <w:pPr>
        <w:pStyle w:val="ListParagraph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theoretical probability that you will draw a white marble?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Place 15 white marbles and 5 red marbles in a bag. Draw a marble out of the bag, record if the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proofErr w:type="gramStart"/>
      <w:r w:rsidRPr="00B8584C">
        <w:rPr>
          <w:rFonts w:cs="TimesNewRomanPSMT"/>
          <w:color w:val="000000"/>
          <w:sz w:val="24"/>
          <w:szCs w:val="24"/>
        </w:rPr>
        <w:t>marble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is red or white, and then replace the marble back into the bag. Draw 20 marbles from the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B8584C">
        <w:rPr>
          <w:rFonts w:cs="TimesNewRomanPSMT"/>
          <w:color w:val="000000"/>
          <w:sz w:val="24"/>
          <w:szCs w:val="24"/>
        </w:rPr>
        <w:t>bag using the draw and replace method described above.</w:t>
      </w:r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color w:val="000000"/>
          <w:sz w:val="24"/>
          <w:szCs w:val="24"/>
        </w:rPr>
        <w:t>of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red marbles drawn: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 xml:space="preserve"># </w:t>
      </w:r>
      <w:proofErr w:type="gramStart"/>
      <w:r w:rsidRPr="00B8584C">
        <w:rPr>
          <w:rFonts w:cs="TimesNewRomanPSMT"/>
          <w:color w:val="000000"/>
          <w:sz w:val="24"/>
          <w:szCs w:val="24"/>
        </w:rPr>
        <w:t>of</w:t>
      </w:r>
      <w:proofErr w:type="gramEnd"/>
      <w:r w:rsidRPr="00B8584C">
        <w:rPr>
          <w:rFonts w:cs="TimesNewRomanPSMT"/>
          <w:color w:val="000000"/>
          <w:sz w:val="24"/>
          <w:szCs w:val="24"/>
        </w:rPr>
        <w:t xml:space="preserve"> white marbles drawn: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experimental probability that you will draw a red marble?</w:t>
      </w:r>
    </w:p>
    <w:p w:rsidR="00B8584C" w:rsidRPr="00B8584C" w:rsidRDefault="00B8584C" w:rsidP="00B8584C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experimental probability that you will draw a white marble?</w:t>
      </w:r>
    </w:p>
    <w:p w:rsidR="00B8584C" w:rsidRPr="00B8584C" w:rsidRDefault="00B8584C" w:rsidP="00B8584C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theoretical probability that you will draw a red marble?</w:t>
      </w:r>
    </w:p>
    <w:p w:rsidR="00B8584C" w:rsidRPr="00B8584C" w:rsidRDefault="00B8584C" w:rsidP="00B8584C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8584C">
        <w:rPr>
          <w:rFonts w:cs="TimesNewRomanPSMT"/>
          <w:color w:val="000000"/>
          <w:sz w:val="24"/>
          <w:szCs w:val="24"/>
        </w:rPr>
        <w:t>What is the theoretical probability that you will draw a white marble?</w:t>
      </w:r>
    </w:p>
    <w:p w:rsidR="00B8584C" w:rsidRPr="00B8584C" w:rsidRDefault="00B8584C" w:rsidP="00B8584C">
      <w:pPr>
        <w:pStyle w:val="ListParagraph"/>
        <w:rPr>
          <w:sz w:val="24"/>
          <w:szCs w:val="24"/>
        </w:rPr>
      </w:pP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B8584C">
        <w:rPr>
          <w:rFonts w:cs="TimesNewRomanPS-BoldItalicMT"/>
          <w:b/>
          <w:bCs/>
          <w:iCs/>
          <w:sz w:val="24"/>
          <w:szCs w:val="24"/>
        </w:rPr>
        <w:t>Deck of Cards Station: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1. Mix the cards, draw a card, record if it is a spade, and replace it back into the deck. Do this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8584C">
        <w:rPr>
          <w:rFonts w:cs="TimesNewRomanPSMT"/>
          <w:sz w:val="24"/>
          <w:szCs w:val="24"/>
        </w:rPr>
        <w:t>20 times.</w:t>
      </w:r>
      <w:proofErr w:type="gramEnd"/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Spade: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Not a Spade:</w:t>
      </w:r>
    </w:p>
    <w:p w:rsidR="00B8584C" w:rsidRPr="00B8584C" w:rsidRDefault="00B8584C" w:rsidP="00B858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8584C">
        <w:rPr>
          <w:rFonts w:cs="TimesNewRomanPSMT"/>
          <w:sz w:val="24"/>
          <w:szCs w:val="24"/>
        </w:rPr>
        <w:t>What is the experimental probability of drawing a spade?</w:t>
      </w:r>
    </w:p>
    <w:p w:rsidR="00B8584C" w:rsidRPr="00B8584C" w:rsidRDefault="00B8584C" w:rsidP="00B8584C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8584C" w:rsidRPr="00B8584C" w:rsidRDefault="00B8584C" w:rsidP="00B858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584C">
        <w:rPr>
          <w:rFonts w:cs="TimesNewRomanPSMT"/>
          <w:sz w:val="24"/>
          <w:szCs w:val="24"/>
        </w:rPr>
        <w:t xml:space="preserve"> What is the theoretical probability of drawing a spade?</w:t>
      </w:r>
    </w:p>
    <w:sectPr w:rsidR="00B8584C" w:rsidRPr="00B8584C" w:rsidSect="0019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64C"/>
    <w:multiLevelType w:val="hybridMultilevel"/>
    <w:tmpl w:val="AE0E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C8B"/>
    <w:multiLevelType w:val="multilevel"/>
    <w:tmpl w:val="899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C672B"/>
    <w:multiLevelType w:val="hybridMultilevel"/>
    <w:tmpl w:val="FB6E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99E"/>
    <w:multiLevelType w:val="multilevel"/>
    <w:tmpl w:val="FA6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45A37"/>
    <w:multiLevelType w:val="hybridMultilevel"/>
    <w:tmpl w:val="C0B0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7F8"/>
    <w:multiLevelType w:val="hybridMultilevel"/>
    <w:tmpl w:val="791A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16D80"/>
    <w:multiLevelType w:val="multilevel"/>
    <w:tmpl w:val="461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83F5F"/>
    <w:multiLevelType w:val="multilevel"/>
    <w:tmpl w:val="BC20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FE3"/>
    <w:rsid w:val="00191922"/>
    <w:rsid w:val="00672FE3"/>
    <w:rsid w:val="00B8584C"/>
    <w:rsid w:val="00C00526"/>
    <w:rsid w:val="00CB13FD"/>
    <w:rsid w:val="00F0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2FE3"/>
    <w:rPr>
      <w:color w:val="2661C3"/>
      <w:u w:val="single"/>
    </w:rPr>
  </w:style>
  <w:style w:type="paragraph" w:customStyle="1" w:styleId="stdxml3">
    <w:name w:val="stdxml3"/>
    <w:basedOn w:val="Normal"/>
    <w:rsid w:val="0067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3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5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1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2010-07-15T00:29:00Z</dcterms:created>
  <dcterms:modified xsi:type="dcterms:W3CDTF">2010-07-15T02:29:00Z</dcterms:modified>
</cp:coreProperties>
</file>