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09" w:rsidRDefault="001B21EC" w:rsidP="00BB5C09">
      <w:pPr>
        <w:pBdr>
          <w:bottom w:val="single" w:sz="12" w:space="1" w:color="auto"/>
        </w:pBdr>
      </w:pPr>
      <w:proofErr w:type="gramStart"/>
      <w:r>
        <w:t>M.5.A.3.2.1</w:t>
      </w:r>
      <w:r w:rsidR="001D47A3">
        <w:t xml:space="preserve"> </w:t>
      </w:r>
      <w:r>
        <w:t>Use addition, subtraction, multiplication, and division to compute accurately without a calculator</w:t>
      </w:r>
      <w:r w:rsidR="001D47A3">
        <w:t>.</w:t>
      </w:r>
      <w:proofErr w:type="gramEnd"/>
    </w:p>
    <w:tbl>
      <w:tblPr>
        <w:tblStyle w:val="MediumShading1-Accent3"/>
        <w:tblW w:w="0" w:type="auto"/>
        <w:tblLook w:val="0420"/>
      </w:tblPr>
      <w:tblGrid>
        <w:gridCol w:w="2178"/>
        <w:gridCol w:w="1440"/>
        <w:gridCol w:w="2250"/>
        <w:gridCol w:w="3708"/>
      </w:tblGrid>
      <w:tr w:rsidR="00960ACD" w:rsidTr="00B13F90">
        <w:trPr>
          <w:cnfStyle w:val="100000000000"/>
        </w:trPr>
        <w:tc>
          <w:tcPr>
            <w:tcW w:w="2178" w:type="dxa"/>
          </w:tcPr>
          <w:p w:rsidR="00960ACD" w:rsidRDefault="00960ACD">
            <w:r>
              <w:t>COMPONENT</w:t>
            </w:r>
          </w:p>
        </w:tc>
        <w:tc>
          <w:tcPr>
            <w:tcW w:w="1440" w:type="dxa"/>
          </w:tcPr>
          <w:p w:rsidR="00960ACD" w:rsidRDefault="00960ACD">
            <w:r>
              <w:t>TIME</w:t>
            </w:r>
          </w:p>
        </w:tc>
        <w:tc>
          <w:tcPr>
            <w:tcW w:w="2250" w:type="dxa"/>
          </w:tcPr>
          <w:p w:rsidR="00960ACD" w:rsidRDefault="00960ACD">
            <w:r>
              <w:t>MATERIALS</w:t>
            </w:r>
          </w:p>
        </w:tc>
        <w:tc>
          <w:tcPr>
            <w:tcW w:w="3708" w:type="dxa"/>
          </w:tcPr>
          <w:p w:rsidR="00960ACD" w:rsidRDefault="00960ACD">
            <w:r>
              <w:t>DESCRIPTION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Review 4 You</w:t>
            </w:r>
          </w:p>
        </w:tc>
        <w:tc>
          <w:tcPr>
            <w:tcW w:w="1440" w:type="dxa"/>
          </w:tcPr>
          <w:p w:rsidR="00960ACD" w:rsidRDefault="00960ACD">
            <w:r>
              <w:t>3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>Student</w:t>
            </w:r>
            <w:r w:rsidR="00960ACD">
              <w:t xml:space="preserve"> Packet</w:t>
            </w:r>
          </w:p>
          <w:p w:rsidR="001150B2" w:rsidRDefault="001150B2"/>
          <w:p w:rsidR="001150B2" w:rsidRDefault="001150B2"/>
        </w:tc>
        <w:tc>
          <w:tcPr>
            <w:tcW w:w="3708" w:type="dxa"/>
          </w:tcPr>
          <w:p w:rsidR="00013911" w:rsidRDefault="00013911" w:rsidP="000139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Solve each addition problem.</w:t>
            </w:r>
          </w:p>
          <w:p w:rsidR="00013911" w:rsidRDefault="00013911" w:rsidP="00013911">
            <w:pPr>
              <w:pStyle w:val="ListParagraph"/>
              <w:numPr>
                <w:ilvl w:val="0"/>
                <w:numId w:val="5"/>
              </w:numPr>
              <w:spacing w:after="20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3.45 + 2.63</w:t>
            </w:r>
          </w:p>
          <w:p w:rsidR="00013911" w:rsidRDefault="00013911" w:rsidP="00013911">
            <w:pPr>
              <w:pStyle w:val="ListParagraph"/>
              <w:numPr>
                <w:ilvl w:val="0"/>
                <w:numId w:val="5"/>
              </w:numPr>
              <w:spacing w:after="20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24.3 + 2.07</w:t>
            </w:r>
          </w:p>
          <w:p w:rsidR="00013911" w:rsidRDefault="00013911" w:rsidP="00013911">
            <w:pPr>
              <w:pStyle w:val="ListParagraph"/>
              <w:numPr>
                <w:ilvl w:val="0"/>
                <w:numId w:val="5"/>
              </w:numPr>
              <w:spacing w:after="20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5.46 + 3.27</w:t>
            </w:r>
          </w:p>
          <w:p w:rsidR="00E85009" w:rsidRPr="00013911" w:rsidRDefault="00013911" w:rsidP="00013911">
            <w:pPr>
              <w:pStyle w:val="ListParagraph"/>
              <w:numPr>
                <w:ilvl w:val="0"/>
                <w:numId w:val="5"/>
              </w:numPr>
              <w:spacing w:after="200" w:line="360" w:lineRule="auto"/>
              <w:rPr>
                <w:b/>
                <w:sz w:val="16"/>
                <w:szCs w:val="16"/>
              </w:rPr>
            </w:pPr>
            <w:r w:rsidRPr="00013911">
              <w:rPr>
                <w:b/>
                <w:sz w:val="16"/>
                <w:szCs w:val="16"/>
              </w:rPr>
              <w:t>7.86 + 10.1</w:t>
            </w:r>
          </w:p>
        </w:tc>
      </w:tr>
      <w:tr w:rsidR="00960ACD" w:rsidTr="00B13F90">
        <w:trPr>
          <w:cnfStyle w:val="000000010000"/>
        </w:trPr>
        <w:tc>
          <w:tcPr>
            <w:tcW w:w="2178" w:type="dxa"/>
          </w:tcPr>
          <w:p w:rsidR="00960ACD" w:rsidRDefault="00960ACD">
            <w:r>
              <w:t>Today’s Task</w:t>
            </w:r>
          </w:p>
        </w:tc>
        <w:tc>
          <w:tcPr>
            <w:tcW w:w="1440" w:type="dxa"/>
          </w:tcPr>
          <w:p w:rsidR="00960ACD" w:rsidRDefault="00960ACD">
            <w:r>
              <w:t>2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 xml:space="preserve">Student </w:t>
            </w:r>
            <w:r w:rsidR="00960ACD">
              <w:t>Packet</w:t>
            </w:r>
          </w:p>
        </w:tc>
        <w:tc>
          <w:tcPr>
            <w:tcW w:w="3708" w:type="dxa"/>
          </w:tcPr>
          <w:p w:rsidR="001D47A3" w:rsidRPr="002C20BF" w:rsidRDefault="00013911">
            <w:r>
              <w:t xml:space="preserve">Tell how you can protect yourself from being overcharged at the toy store. 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Lesson</w:t>
            </w:r>
          </w:p>
        </w:tc>
        <w:tc>
          <w:tcPr>
            <w:tcW w:w="1440" w:type="dxa"/>
          </w:tcPr>
          <w:p w:rsidR="00960ACD" w:rsidRDefault="00960ACD">
            <w:r>
              <w:t>10 min</w:t>
            </w:r>
            <w:r w:rsidR="002D546B">
              <w:t>.</w:t>
            </w:r>
          </w:p>
        </w:tc>
        <w:tc>
          <w:tcPr>
            <w:tcW w:w="2250" w:type="dxa"/>
          </w:tcPr>
          <w:p w:rsidR="005D7BED" w:rsidRDefault="00A97A08">
            <w:r>
              <w:t>Lesson File</w:t>
            </w:r>
          </w:p>
          <w:p w:rsidR="005D7BED" w:rsidRDefault="005D7BED">
            <w:r>
              <w:t>Laptop/Projector</w:t>
            </w:r>
          </w:p>
        </w:tc>
        <w:tc>
          <w:tcPr>
            <w:tcW w:w="3708" w:type="dxa"/>
          </w:tcPr>
          <w:p w:rsidR="00960ACD" w:rsidRDefault="00960ACD">
            <w:r>
              <w:t>Whole group instruction of concepts and sample problems.</w:t>
            </w:r>
          </w:p>
        </w:tc>
      </w:tr>
      <w:tr w:rsidR="00960ACD" w:rsidTr="00B13F90">
        <w:trPr>
          <w:cnfStyle w:val="000000010000"/>
        </w:trPr>
        <w:tc>
          <w:tcPr>
            <w:tcW w:w="2178" w:type="dxa"/>
          </w:tcPr>
          <w:p w:rsidR="00960ACD" w:rsidRDefault="00960ACD">
            <w:r>
              <w:t>Hands-On Center</w:t>
            </w:r>
          </w:p>
        </w:tc>
        <w:tc>
          <w:tcPr>
            <w:tcW w:w="1440" w:type="dxa"/>
          </w:tcPr>
          <w:p w:rsidR="00960ACD" w:rsidRDefault="00960ACD">
            <w:r>
              <w:t>20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 xml:space="preserve">Student </w:t>
            </w:r>
            <w:r w:rsidR="00705C4F">
              <w:t>Packet</w:t>
            </w:r>
          </w:p>
          <w:p w:rsidR="00705C4F" w:rsidRDefault="00A612E6">
            <w:r>
              <w:t>Crayon Grids &amp; Error Cards</w:t>
            </w:r>
          </w:p>
        </w:tc>
        <w:tc>
          <w:tcPr>
            <w:tcW w:w="3708" w:type="dxa"/>
          </w:tcPr>
          <w:p w:rsidR="00960ACD" w:rsidRDefault="001B21EC" w:rsidP="00705C4F">
            <w:r>
              <w:t>Crayon Grids</w:t>
            </w:r>
          </w:p>
          <w:p w:rsidR="001B21EC" w:rsidRDefault="001B21EC" w:rsidP="00705C4F">
            <w:r>
              <w:t>Sorting Errors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Open-Ended Center</w:t>
            </w:r>
          </w:p>
        </w:tc>
        <w:tc>
          <w:tcPr>
            <w:tcW w:w="1440" w:type="dxa"/>
          </w:tcPr>
          <w:p w:rsidR="00960ACD" w:rsidRDefault="00960ACD">
            <w:r>
              <w:t>20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 xml:space="preserve">Student </w:t>
            </w:r>
            <w:r w:rsidR="00960ACD">
              <w:t>Packet</w:t>
            </w:r>
          </w:p>
          <w:p w:rsidR="00960ACD" w:rsidRDefault="002D546B">
            <w:r>
              <w:t>Writing</w:t>
            </w:r>
            <w:r w:rsidR="00960ACD">
              <w:t xml:space="preserve"> Organizer</w:t>
            </w:r>
          </w:p>
        </w:tc>
        <w:tc>
          <w:tcPr>
            <w:tcW w:w="3708" w:type="dxa"/>
          </w:tcPr>
          <w:p w:rsidR="00960ACD" w:rsidRDefault="00960ACD">
            <w:r>
              <w:t xml:space="preserve">Students complete open-ended response </w:t>
            </w:r>
            <w:r w:rsidR="002D546B">
              <w:t>for word problem</w:t>
            </w:r>
            <w:r w:rsidR="005D7BED">
              <w:t xml:space="preserve"> in student packet</w:t>
            </w:r>
            <w:r w:rsidR="002D546B">
              <w:t>.</w:t>
            </w:r>
          </w:p>
        </w:tc>
      </w:tr>
      <w:tr w:rsidR="00960ACD" w:rsidTr="00B13F90">
        <w:trPr>
          <w:cnfStyle w:val="000000010000"/>
        </w:trPr>
        <w:tc>
          <w:tcPr>
            <w:tcW w:w="2178" w:type="dxa"/>
          </w:tcPr>
          <w:p w:rsidR="00960ACD" w:rsidRDefault="00960ACD">
            <w:r>
              <w:t>Practice Center</w:t>
            </w:r>
          </w:p>
        </w:tc>
        <w:tc>
          <w:tcPr>
            <w:tcW w:w="1440" w:type="dxa"/>
          </w:tcPr>
          <w:p w:rsidR="00960ACD" w:rsidRDefault="00960ACD">
            <w:r>
              <w:t>20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 w:rsidP="002D546B">
            <w:pPr>
              <w:ind w:left="720" w:hanging="720"/>
            </w:pPr>
            <w:r>
              <w:t>Student Packet</w:t>
            </w:r>
          </w:p>
        </w:tc>
        <w:tc>
          <w:tcPr>
            <w:tcW w:w="3708" w:type="dxa"/>
          </w:tcPr>
          <w:p w:rsidR="00960ACD" w:rsidRDefault="002D546B">
            <w:r>
              <w:t>Students complete tiered practice worksheet</w:t>
            </w:r>
            <w:r w:rsidR="005D7BED">
              <w:t xml:space="preserve"> in student packet</w:t>
            </w:r>
            <w:r>
              <w:t>.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Wrap-Up</w:t>
            </w:r>
          </w:p>
        </w:tc>
        <w:tc>
          <w:tcPr>
            <w:tcW w:w="1440" w:type="dxa"/>
          </w:tcPr>
          <w:p w:rsidR="00960ACD" w:rsidRPr="00960ACD" w:rsidRDefault="00960ACD">
            <w:pPr>
              <w:rPr>
                <w:u w:val="single"/>
              </w:rPr>
            </w:pPr>
            <w:r>
              <w:t>15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>Student Packet</w:t>
            </w:r>
          </w:p>
        </w:tc>
        <w:tc>
          <w:tcPr>
            <w:tcW w:w="3708" w:type="dxa"/>
          </w:tcPr>
          <w:p w:rsidR="00757556" w:rsidRPr="002976A0" w:rsidRDefault="00AE6C62" w:rsidP="002976A0">
            <w:r>
              <w:t>Mistake Busters</w:t>
            </w:r>
          </w:p>
        </w:tc>
      </w:tr>
    </w:tbl>
    <w:p w:rsidR="002F4CB5" w:rsidRDefault="002F4CB5"/>
    <w:p w:rsidR="002D546B" w:rsidRDefault="002D546B"/>
    <w:p w:rsidR="00B13F90" w:rsidRDefault="00B13F90"/>
    <w:sectPr w:rsidR="00B13F90" w:rsidSect="005F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0311"/>
    <w:multiLevelType w:val="hybridMultilevel"/>
    <w:tmpl w:val="B9044A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07CC8"/>
    <w:multiLevelType w:val="hybridMultilevel"/>
    <w:tmpl w:val="1686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E161A"/>
    <w:multiLevelType w:val="hybridMultilevel"/>
    <w:tmpl w:val="56D6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F5AED"/>
    <w:multiLevelType w:val="hybridMultilevel"/>
    <w:tmpl w:val="BFEC3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538BB"/>
    <w:multiLevelType w:val="hybridMultilevel"/>
    <w:tmpl w:val="6C125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F4CB5"/>
    <w:rsid w:val="00013911"/>
    <w:rsid w:val="00035BB0"/>
    <w:rsid w:val="000F65FC"/>
    <w:rsid w:val="001150B2"/>
    <w:rsid w:val="00147A5F"/>
    <w:rsid w:val="0019757D"/>
    <w:rsid w:val="001B21EC"/>
    <w:rsid w:val="001D47A3"/>
    <w:rsid w:val="00206709"/>
    <w:rsid w:val="002976A0"/>
    <w:rsid w:val="002B5C81"/>
    <w:rsid w:val="002C20BF"/>
    <w:rsid w:val="002D546B"/>
    <w:rsid w:val="002F4CB5"/>
    <w:rsid w:val="00313229"/>
    <w:rsid w:val="00351063"/>
    <w:rsid w:val="00370FC2"/>
    <w:rsid w:val="00441C7A"/>
    <w:rsid w:val="005017A4"/>
    <w:rsid w:val="005D7BED"/>
    <w:rsid w:val="005F6A34"/>
    <w:rsid w:val="00627558"/>
    <w:rsid w:val="006B43E5"/>
    <w:rsid w:val="006B5288"/>
    <w:rsid w:val="006F3E96"/>
    <w:rsid w:val="00705C4F"/>
    <w:rsid w:val="00757556"/>
    <w:rsid w:val="007C644C"/>
    <w:rsid w:val="00803246"/>
    <w:rsid w:val="00826234"/>
    <w:rsid w:val="00960ACD"/>
    <w:rsid w:val="00984B24"/>
    <w:rsid w:val="00987C50"/>
    <w:rsid w:val="00A612E6"/>
    <w:rsid w:val="00A97A08"/>
    <w:rsid w:val="00AE6C62"/>
    <w:rsid w:val="00B13F90"/>
    <w:rsid w:val="00B36FC4"/>
    <w:rsid w:val="00BB5C09"/>
    <w:rsid w:val="00C46BD5"/>
    <w:rsid w:val="00CB27F8"/>
    <w:rsid w:val="00D27253"/>
    <w:rsid w:val="00DF4A03"/>
    <w:rsid w:val="00E8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2F4CB5"/>
    <w:pPr>
      <w:spacing w:after="0" w:line="240" w:lineRule="auto"/>
    </w:pPr>
    <w:rPr>
      <w:color w:val="DE9306" w:themeColor="accent4" w:themeShade="BF"/>
    </w:rPr>
    <w:tblPr>
      <w:tblStyleRowBandSize w:val="1"/>
      <w:tblStyleColBandSize w:val="1"/>
      <w:tblInd w:w="0" w:type="dxa"/>
      <w:tblBorders>
        <w:top w:val="single" w:sz="8" w:space="0" w:color="F9B639" w:themeColor="accent4"/>
        <w:bottom w:val="single" w:sz="8" w:space="0" w:color="F9B63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639" w:themeColor="accent4"/>
          <w:left w:val="nil"/>
          <w:bottom w:val="single" w:sz="8" w:space="0" w:color="F9B63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639" w:themeColor="accent4"/>
          <w:left w:val="nil"/>
          <w:bottom w:val="single" w:sz="8" w:space="0" w:color="F9B63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960ACD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Ind w:w="0" w:type="dxa"/>
      <w:tblBorders>
        <w:top w:val="single" w:sz="8" w:space="0" w:color="DE6C36" w:themeColor="accent3"/>
        <w:bottom w:val="single" w:sz="8" w:space="0" w:color="DE6C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2D546B"/>
    <w:pPr>
      <w:spacing w:after="0" w:line="240" w:lineRule="auto"/>
    </w:pPr>
    <w:rPr>
      <w:color w:val="874295" w:themeColor="accent2" w:themeShade="BF"/>
    </w:rPr>
    <w:tblPr>
      <w:tblStyleRowBandSize w:val="1"/>
      <w:tblStyleColBandSize w:val="1"/>
      <w:tblInd w:w="0" w:type="dxa"/>
      <w:tblBorders>
        <w:top w:val="single" w:sz="8" w:space="0" w:color="AC66BB" w:themeColor="accent2"/>
        <w:bottom w:val="single" w:sz="8" w:space="0" w:color="AC66B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</w:style>
  <w:style w:type="table" w:styleId="MediumShading1-Accent3">
    <w:name w:val="Medium Shading 1 Accent 3"/>
    <w:basedOn w:val="TableNormal"/>
    <w:uiPriority w:val="63"/>
    <w:rsid w:val="00987C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9068" w:themeColor="accent3" w:themeTint="BF"/>
        <w:left w:val="single" w:sz="8" w:space="0" w:color="E69068" w:themeColor="accent3" w:themeTint="BF"/>
        <w:bottom w:val="single" w:sz="8" w:space="0" w:color="E69068" w:themeColor="accent3" w:themeTint="BF"/>
        <w:right w:val="single" w:sz="8" w:space="0" w:color="E69068" w:themeColor="accent3" w:themeTint="BF"/>
        <w:insideH w:val="single" w:sz="8" w:space="0" w:color="E6906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9068" w:themeColor="accent3" w:themeTint="BF"/>
          <w:left w:val="single" w:sz="8" w:space="0" w:color="E69068" w:themeColor="accent3" w:themeTint="BF"/>
          <w:bottom w:val="single" w:sz="8" w:space="0" w:color="E69068" w:themeColor="accent3" w:themeTint="BF"/>
          <w:right w:val="single" w:sz="8" w:space="0" w:color="E69068" w:themeColor="accent3" w:themeTint="BF"/>
          <w:insideH w:val="nil"/>
          <w:insideV w:val="nil"/>
        </w:tcBorders>
        <w:shd w:val="clear" w:color="auto" w:fill="DE6C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9068" w:themeColor="accent3" w:themeTint="BF"/>
          <w:left w:val="single" w:sz="8" w:space="0" w:color="E69068" w:themeColor="accent3" w:themeTint="BF"/>
          <w:bottom w:val="single" w:sz="8" w:space="0" w:color="E69068" w:themeColor="accent3" w:themeTint="BF"/>
          <w:right w:val="single" w:sz="8" w:space="0" w:color="E690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A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87C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AC86A" w:themeColor="accent4" w:themeTint="BF"/>
        <w:left w:val="single" w:sz="8" w:space="0" w:color="FAC86A" w:themeColor="accent4" w:themeTint="BF"/>
        <w:bottom w:val="single" w:sz="8" w:space="0" w:color="FAC86A" w:themeColor="accent4" w:themeTint="BF"/>
        <w:right w:val="single" w:sz="8" w:space="0" w:color="FAC86A" w:themeColor="accent4" w:themeTint="BF"/>
        <w:insideH w:val="single" w:sz="8" w:space="0" w:color="FAC86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C86A" w:themeColor="accent4" w:themeTint="BF"/>
          <w:left w:val="single" w:sz="8" w:space="0" w:color="FAC86A" w:themeColor="accent4" w:themeTint="BF"/>
          <w:bottom w:val="single" w:sz="8" w:space="0" w:color="FAC86A" w:themeColor="accent4" w:themeTint="BF"/>
          <w:right w:val="single" w:sz="8" w:space="0" w:color="FAC86A" w:themeColor="accent4" w:themeTint="BF"/>
          <w:insideH w:val="nil"/>
          <w:insideV w:val="nil"/>
        </w:tcBorders>
        <w:shd w:val="clear" w:color="auto" w:fill="F9B6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86A" w:themeColor="accent4" w:themeTint="BF"/>
          <w:left w:val="single" w:sz="8" w:space="0" w:color="FAC86A" w:themeColor="accent4" w:themeTint="BF"/>
          <w:bottom w:val="single" w:sz="8" w:space="0" w:color="FAC86A" w:themeColor="accent4" w:themeTint="BF"/>
          <w:right w:val="single" w:sz="8" w:space="0" w:color="FAC86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C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CC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B5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19</cp:revision>
  <dcterms:created xsi:type="dcterms:W3CDTF">2009-06-29T15:21:00Z</dcterms:created>
  <dcterms:modified xsi:type="dcterms:W3CDTF">2009-08-05T16:44:00Z</dcterms:modified>
</cp:coreProperties>
</file>