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A60D6D" w:rsidP="00BB5C09">
      <w:pPr>
        <w:pBdr>
          <w:bottom w:val="single" w:sz="12" w:space="1" w:color="auto"/>
        </w:pBdr>
      </w:pPr>
      <w:r>
        <w:t>M.5.A.3.1.2 Use estimation to solve problems involving whole numbers and/or decimals.</w:t>
      </w:r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E85009" w:rsidRDefault="00A60D6D" w:rsidP="00A60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 to the nearest ten.</w:t>
            </w:r>
          </w:p>
          <w:p w:rsidR="00A60D6D" w:rsidRDefault="00A60D6D" w:rsidP="00A60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1. 4</w:t>
            </w:r>
          </w:p>
          <w:p w:rsidR="00A60D6D" w:rsidRDefault="00A60D6D" w:rsidP="00A60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2. 13</w:t>
            </w:r>
          </w:p>
          <w:p w:rsidR="00A60D6D" w:rsidRDefault="00A60D6D" w:rsidP="00A60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3. 39</w:t>
            </w:r>
          </w:p>
          <w:p w:rsidR="00A60D6D" w:rsidRPr="00A60D6D" w:rsidRDefault="00A60D6D" w:rsidP="00A60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4. 34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Default="00A60D6D">
            <w:r>
              <w:t>Tel</w:t>
            </w:r>
            <w:r w:rsidR="0073669F">
              <w:t>l</w:t>
            </w:r>
            <w:r>
              <w:t xml:space="preserve"> what would happen if you get a bunch of video games at Game Stop and discover that you don’t have enough money when the cashier rings all of the games up?</w:t>
            </w:r>
          </w:p>
          <w:p w:rsidR="00A60D6D" w:rsidRPr="002C20BF" w:rsidRDefault="00A60D6D"/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D1478E">
            <w:r>
              <w:t>Coupon Magazines</w:t>
            </w:r>
          </w:p>
        </w:tc>
        <w:tc>
          <w:tcPr>
            <w:tcW w:w="3708" w:type="dxa"/>
          </w:tcPr>
          <w:p w:rsidR="00960ACD" w:rsidRDefault="00A60D6D" w:rsidP="00705C4F">
            <w:r>
              <w:t>Shopping trip with coupons.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73669F" w:rsidP="002976A0">
            <w:r>
              <w:t>estiMATE</w:t>
            </w:r>
          </w:p>
        </w:tc>
      </w:tr>
    </w:tbl>
    <w:p w:rsidR="002F4CB5" w:rsidRDefault="002F4CB5"/>
    <w:p w:rsidR="002D546B" w:rsidRDefault="002D546B"/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CB5"/>
    <w:rsid w:val="00035BB0"/>
    <w:rsid w:val="000F65FC"/>
    <w:rsid w:val="001150B2"/>
    <w:rsid w:val="00147A5F"/>
    <w:rsid w:val="0019757D"/>
    <w:rsid w:val="001D47A3"/>
    <w:rsid w:val="00206709"/>
    <w:rsid w:val="002976A0"/>
    <w:rsid w:val="002C20BF"/>
    <w:rsid w:val="002C6FDB"/>
    <w:rsid w:val="002D1BEE"/>
    <w:rsid w:val="002D546B"/>
    <w:rsid w:val="002F4CB5"/>
    <w:rsid w:val="00313229"/>
    <w:rsid w:val="00351063"/>
    <w:rsid w:val="00370FC2"/>
    <w:rsid w:val="00445A65"/>
    <w:rsid w:val="005A1E02"/>
    <w:rsid w:val="005D7BED"/>
    <w:rsid w:val="005F6A34"/>
    <w:rsid w:val="006B43E5"/>
    <w:rsid w:val="006B5288"/>
    <w:rsid w:val="006F3E96"/>
    <w:rsid w:val="00705C4F"/>
    <w:rsid w:val="0073669F"/>
    <w:rsid w:val="00757556"/>
    <w:rsid w:val="007C644C"/>
    <w:rsid w:val="00803246"/>
    <w:rsid w:val="00960ACD"/>
    <w:rsid w:val="00984B24"/>
    <w:rsid w:val="00986BAF"/>
    <w:rsid w:val="00987C50"/>
    <w:rsid w:val="00A36BFB"/>
    <w:rsid w:val="00A60A8D"/>
    <w:rsid w:val="00A60D6D"/>
    <w:rsid w:val="00A97A08"/>
    <w:rsid w:val="00B009EA"/>
    <w:rsid w:val="00B13F90"/>
    <w:rsid w:val="00B36FC4"/>
    <w:rsid w:val="00BB5C09"/>
    <w:rsid w:val="00C46BD5"/>
    <w:rsid w:val="00CB27F8"/>
    <w:rsid w:val="00CB7495"/>
    <w:rsid w:val="00D1478E"/>
    <w:rsid w:val="00D27253"/>
    <w:rsid w:val="00DF4A03"/>
    <w:rsid w:val="00E8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20</cp:revision>
  <dcterms:created xsi:type="dcterms:W3CDTF">2009-06-29T15:21:00Z</dcterms:created>
  <dcterms:modified xsi:type="dcterms:W3CDTF">2009-08-05T16:37:00Z</dcterms:modified>
</cp:coreProperties>
</file>