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0A551D"/>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41015E">
            <w:pPr>
              <w:pBdr>
                <w:bottom w:val="single" w:sz="12" w:space="1" w:color="auto"/>
              </w:pBdr>
              <w:ind w:left="720" w:hanging="720"/>
            </w:pPr>
            <w:r>
              <w:t>The teacher asked Sean and Seth to round the number 345.673 to the nearest hundredth. Sean gave the answer 345.67 and Seth answered 300. Tell which student was correct and the mistake that was made by the student with the incorrect answer.</w:t>
            </w: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7F6AE3" w:rsidRDefault="00660B14" w:rsidP="000A5348">
            <w:pPr>
              <w:cnfStyle w:val="000000100000"/>
              <w:rPr>
                <w:sz w:val="28"/>
                <w:szCs w:val="28"/>
              </w:rPr>
            </w:pPr>
            <w:r>
              <w:rPr>
                <w:sz w:val="28"/>
                <w:szCs w:val="28"/>
              </w:rPr>
              <w:t>Round to the nearest hundred.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660B14" w:rsidTr="00616390">
              <w:tc>
                <w:tcPr>
                  <w:tcW w:w="3853" w:type="dxa"/>
                </w:tcPr>
                <w:p w:rsidR="00660B14" w:rsidRDefault="00660B14" w:rsidP="00660B14">
                  <w:pPr>
                    <w:pStyle w:val="ListParagraph"/>
                    <w:numPr>
                      <w:ilvl w:val="0"/>
                      <w:numId w:val="13"/>
                    </w:numPr>
                    <w:rPr>
                      <w:sz w:val="28"/>
                      <w:szCs w:val="28"/>
                    </w:rPr>
                  </w:pPr>
                  <w:r>
                    <w:rPr>
                      <w:sz w:val="28"/>
                      <w:szCs w:val="28"/>
                    </w:rPr>
                    <w:t>1, 456</w:t>
                  </w:r>
                </w:p>
                <w:p w:rsidR="00660B14" w:rsidRDefault="00660B14" w:rsidP="00660B14">
                  <w:pPr>
                    <w:pStyle w:val="ListParagraph"/>
                    <w:numPr>
                      <w:ilvl w:val="0"/>
                      <w:numId w:val="13"/>
                    </w:numPr>
                    <w:rPr>
                      <w:sz w:val="28"/>
                      <w:szCs w:val="28"/>
                    </w:rPr>
                  </w:pPr>
                  <w:r>
                    <w:rPr>
                      <w:sz w:val="28"/>
                      <w:szCs w:val="28"/>
                    </w:rPr>
                    <w:t>3, 312</w:t>
                  </w:r>
                </w:p>
                <w:p w:rsidR="00660B14" w:rsidRDefault="00660B14" w:rsidP="00660B14">
                  <w:pPr>
                    <w:pStyle w:val="ListParagraph"/>
                    <w:numPr>
                      <w:ilvl w:val="0"/>
                      <w:numId w:val="13"/>
                    </w:numPr>
                    <w:rPr>
                      <w:sz w:val="28"/>
                      <w:szCs w:val="28"/>
                    </w:rPr>
                  </w:pPr>
                  <w:r>
                    <w:rPr>
                      <w:sz w:val="28"/>
                      <w:szCs w:val="28"/>
                    </w:rPr>
                    <w:t>4, 675</w:t>
                  </w:r>
                </w:p>
                <w:p w:rsidR="00660B14" w:rsidRDefault="00660B14" w:rsidP="00660B14">
                  <w:pPr>
                    <w:pStyle w:val="ListParagraph"/>
                    <w:numPr>
                      <w:ilvl w:val="0"/>
                      <w:numId w:val="13"/>
                    </w:numPr>
                    <w:rPr>
                      <w:sz w:val="28"/>
                      <w:szCs w:val="28"/>
                    </w:rPr>
                  </w:pPr>
                  <w:r>
                    <w:rPr>
                      <w:sz w:val="28"/>
                      <w:szCs w:val="28"/>
                    </w:rPr>
                    <w:t>2,789</w:t>
                  </w:r>
                </w:p>
                <w:p w:rsidR="00660B14" w:rsidRPr="00660B14" w:rsidRDefault="00660B14" w:rsidP="00660B14">
                  <w:pPr>
                    <w:pStyle w:val="ListParagraph"/>
                    <w:numPr>
                      <w:ilvl w:val="0"/>
                      <w:numId w:val="13"/>
                    </w:numPr>
                    <w:rPr>
                      <w:sz w:val="28"/>
                      <w:szCs w:val="28"/>
                    </w:rPr>
                  </w:pPr>
                  <w:r>
                    <w:rPr>
                      <w:sz w:val="28"/>
                      <w:szCs w:val="28"/>
                    </w:rPr>
                    <w:t>410</w:t>
                  </w:r>
                </w:p>
              </w:tc>
              <w:tc>
                <w:tcPr>
                  <w:tcW w:w="3854" w:type="dxa"/>
                </w:tcPr>
                <w:p w:rsidR="00660B14" w:rsidRDefault="00660B14" w:rsidP="00660B14">
                  <w:pPr>
                    <w:pStyle w:val="ListParagraph"/>
                    <w:numPr>
                      <w:ilvl w:val="0"/>
                      <w:numId w:val="13"/>
                    </w:numPr>
                    <w:rPr>
                      <w:sz w:val="28"/>
                      <w:szCs w:val="28"/>
                    </w:rPr>
                  </w:pPr>
                  <w:r>
                    <w:rPr>
                      <w:sz w:val="28"/>
                      <w:szCs w:val="28"/>
                    </w:rPr>
                    <w:t>10,532</w:t>
                  </w:r>
                </w:p>
                <w:p w:rsidR="00660B14" w:rsidRDefault="00660B14" w:rsidP="00660B14">
                  <w:pPr>
                    <w:pStyle w:val="ListParagraph"/>
                    <w:numPr>
                      <w:ilvl w:val="0"/>
                      <w:numId w:val="13"/>
                    </w:numPr>
                    <w:rPr>
                      <w:sz w:val="28"/>
                      <w:szCs w:val="28"/>
                    </w:rPr>
                  </w:pPr>
                  <w:r>
                    <w:rPr>
                      <w:sz w:val="28"/>
                      <w:szCs w:val="28"/>
                    </w:rPr>
                    <w:t>745</w:t>
                  </w:r>
                </w:p>
                <w:p w:rsidR="00660B14" w:rsidRDefault="00660B14" w:rsidP="00660B14">
                  <w:pPr>
                    <w:pStyle w:val="ListParagraph"/>
                    <w:numPr>
                      <w:ilvl w:val="0"/>
                      <w:numId w:val="13"/>
                    </w:numPr>
                    <w:rPr>
                      <w:sz w:val="28"/>
                      <w:szCs w:val="28"/>
                    </w:rPr>
                  </w:pPr>
                  <w:r>
                    <w:rPr>
                      <w:sz w:val="28"/>
                      <w:szCs w:val="28"/>
                    </w:rPr>
                    <w:t>15,894</w:t>
                  </w:r>
                </w:p>
                <w:p w:rsidR="00660B14" w:rsidRDefault="0033628B" w:rsidP="00660B14">
                  <w:pPr>
                    <w:pStyle w:val="ListParagraph"/>
                    <w:numPr>
                      <w:ilvl w:val="0"/>
                      <w:numId w:val="13"/>
                    </w:numPr>
                    <w:rPr>
                      <w:sz w:val="28"/>
                      <w:szCs w:val="28"/>
                    </w:rPr>
                  </w:pPr>
                  <w:r>
                    <w:rPr>
                      <w:sz w:val="28"/>
                      <w:szCs w:val="28"/>
                    </w:rPr>
                    <w:t>901</w:t>
                  </w:r>
                </w:p>
                <w:p w:rsidR="0033628B" w:rsidRDefault="0033628B" w:rsidP="00660B14">
                  <w:pPr>
                    <w:pStyle w:val="ListParagraph"/>
                    <w:numPr>
                      <w:ilvl w:val="0"/>
                      <w:numId w:val="13"/>
                    </w:numPr>
                    <w:rPr>
                      <w:sz w:val="28"/>
                      <w:szCs w:val="28"/>
                    </w:rPr>
                  </w:pPr>
                  <w:r>
                    <w:rPr>
                      <w:sz w:val="28"/>
                      <w:szCs w:val="28"/>
                    </w:rPr>
                    <w:t xml:space="preserve"> 233</w:t>
                  </w:r>
                </w:p>
                <w:p w:rsidR="00616390" w:rsidRPr="00660B14" w:rsidRDefault="00616390" w:rsidP="00616390">
                  <w:pPr>
                    <w:pStyle w:val="ListParagraph"/>
                    <w:rPr>
                      <w:sz w:val="28"/>
                      <w:szCs w:val="28"/>
                    </w:rPr>
                  </w:pPr>
                </w:p>
              </w:tc>
            </w:tr>
          </w:tbl>
          <w:p w:rsidR="000A5348" w:rsidRPr="000A5348" w:rsidRDefault="000A5348" w:rsidP="000A5348">
            <w:pPr>
              <w:cnfStyle w:val="000000100000"/>
              <w:rPr>
                <w:sz w:val="28"/>
                <w:szCs w:val="28"/>
              </w:rPr>
            </w:pP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Default="0033628B">
            <w:pPr>
              <w:cnfStyle w:val="000000000000"/>
              <w:rPr>
                <w:sz w:val="28"/>
                <w:szCs w:val="28"/>
              </w:rPr>
            </w:pPr>
            <w:r>
              <w:rPr>
                <w:sz w:val="28"/>
                <w:szCs w:val="28"/>
              </w:rPr>
              <w:t>Round to the nearest ten thousand and million.</w:t>
            </w:r>
          </w:p>
          <w:p w:rsidR="000F50AA" w:rsidRPr="000F50AA" w:rsidRDefault="000F50AA">
            <w:pPr>
              <w:cnfStyle w:val="0000000000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0F50AA" w:rsidRPr="00DA0424" w:rsidTr="00115DC9">
              <w:tc>
                <w:tcPr>
                  <w:tcW w:w="3852" w:type="dxa"/>
                </w:tcPr>
                <w:p w:rsidR="0033628B" w:rsidRPr="0033628B" w:rsidRDefault="0033628B" w:rsidP="0033628B">
                  <w:pPr>
                    <w:pStyle w:val="ListParagraph"/>
                    <w:numPr>
                      <w:ilvl w:val="0"/>
                      <w:numId w:val="6"/>
                    </w:numPr>
                    <w:rPr>
                      <w:sz w:val="28"/>
                      <w:szCs w:val="28"/>
                    </w:rPr>
                  </w:pPr>
                  <w:r>
                    <w:rPr>
                      <w:sz w:val="28"/>
                      <w:szCs w:val="28"/>
                    </w:rPr>
                    <w:t>203,450,732</w:t>
                  </w:r>
                </w:p>
                <w:p w:rsidR="0033628B" w:rsidRDefault="0033628B" w:rsidP="000F50AA">
                  <w:pPr>
                    <w:pStyle w:val="ListParagraph"/>
                    <w:numPr>
                      <w:ilvl w:val="0"/>
                      <w:numId w:val="6"/>
                    </w:numPr>
                    <w:rPr>
                      <w:sz w:val="28"/>
                      <w:szCs w:val="28"/>
                    </w:rPr>
                  </w:pPr>
                  <w:r>
                    <w:rPr>
                      <w:sz w:val="28"/>
                      <w:szCs w:val="28"/>
                    </w:rPr>
                    <w:t>5,678,912,043</w:t>
                  </w:r>
                </w:p>
                <w:p w:rsidR="0033628B" w:rsidRDefault="0033628B" w:rsidP="000F50AA">
                  <w:pPr>
                    <w:pStyle w:val="ListParagraph"/>
                    <w:numPr>
                      <w:ilvl w:val="0"/>
                      <w:numId w:val="6"/>
                    </w:numPr>
                    <w:rPr>
                      <w:sz w:val="28"/>
                      <w:szCs w:val="28"/>
                    </w:rPr>
                  </w:pPr>
                  <w:r>
                    <w:rPr>
                      <w:sz w:val="28"/>
                      <w:szCs w:val="28"/>
                    </w:rPr>
                    <w:t>652,013,541</w:t>
                  </w:r>
                </w:p>
                <w:p w:rsidR="0033628B" w:rsidRDefault="0033628B" w:rsidP="000F50AA">
                  <w:pPr>
                    <w:pStyle w:val="ListParagraph"/>
                    <w:numPr>
                      <w:ilvl w:val="0"/>
                      <w:numId w:val="6"/>
                    </w:numPr>
                    <w:rPr>
                      <w:sz w:val="28"/>
                      <w:szCs w:val="28"/>
                    </w:rPr>
                  </w:pPr>
                  <w:r>
                    <w:rPr>
                      <w:sz w:val="28"/>
                      <w:szCs w:val="28"/>
                    </w:rPr>
                    <w:t>941,536,216</w:t>
                  </w:r>
                </w:p>
                <w:p w:rsidR="0033628B" w:rsidRPr="000F50AA" w:rsidRDefault="0033628B" w:rsidP="000F50AA">
                  <w:pPr>
                    <w:pStyle w:val="ListParagraph"/>
                    <w:numPr>
                      <w:ilvl w:val="0"/>
                      <w:numId w:val="6"/>
                    </w:numPr>
                    <w:rPr>
                      <w:sz w:val="28"/>
                      <w:szCs w:val="28"/>
                    </w:rPr>
                  </w:pPr>
                  <w:r>
                    <w:rPr>
                      <w:sz w:val="28"/>
                      <w:szCs w:val="28"/>
                    </w:rPr>
                    <w:t>704, 425, 078</w:t>
                  </w:r>
                </w:p>
              </w:tc>
              <w:tc>
                <w:tcPr>
                  <w:tcW w:w="3870" w:type="dxa"/>
                </w:tcPr>
                <w:p w:rsidR="000F50AA" w:rsidRDefault="0033628B" w:rsidP="000F50AA">
                  <w:pPr>
                    <w:pStyle w:val="ListParagraph"/>
                    <w:numPr>
                      <w:ilvl w:val="0"/>
                      <w:numId w:val="6"/>
                    </w:numPr>
                    <w:rPr>
                      <w:sz w:val="28"/>
                      <w:szCs w:val="28"/>
                    </w:rPr>
                  </w:pPr>
                  <w:r>
                    <w:rPr>
                      <w:sz w:val="28"/>
                      <w:szCs w:val="28"/>
                    </w:rPr>
                    <w:t>90,403,103,521</w:t>
                  </w:r>
                </w:p>
                <w:p w:rsidR="0033628B" w:rsidRDefault="0033628B" w:rsidP="000F50AA">
                  <w:pPr>
                    <w:pStyle w:val="ListParagraph"/>
                    <w:numPr>
                      <w:ilvl w:val="0"/>
                      <w:numId w:val="6"/>
                    </w:numPr>
                    <w:rPr>
                      <w:sz w:val="28"/>
                      <w:szCs w:val="28"/>
                    </w:rPr>
                  </w:pPr>
                  <w:r>
                    <w:rPr>
                      <w:sz w:val="28"/>
                      <w:szCs w:val="28"/>
                    </w:rPr>
                    <w:t>873,764,826</w:t>
                  </w:r>
                </w:p>
                <w:p w:rsidR="0033628B" w:rsidRDefault="0033628B" w:rsidP="000F50AA">
                  <w:pPr>
                    <w:pStyle w:val="ListParagraph"/>
                    <w:numPr>
                      <w:ilvl w:val="0"/>
                      <w:numId w:val="6"/>
                    </w:numPr>
                    <w:rPr>
                      <w:sz w:val="28"/>
                      <w:szCs w:val="28"/>
                    </w:rPr>
                  </w:pPr>
                  <w:r>
                    <w:rPr>
                      <w:sz w:val="28"/>
                      <w:szCs w:val="28"/>
                    </w:rPr>
                    <w:t>305,761,389</w:t>
                  </w:r>
                </w:p>
                <w:p w:rsidR="0033628B" w:rsidRDefault="0033628B" w:rsidP="000F50AA">
                  <w:pPr>
                    <w:pStyle w:val="ListParagraph"/>
                    <w:numPr>
                      <w:ilvl w:val="0"/>
                      <w:numId w:val="6"/>
                    </w:numPr>
                    <w:rPr>
                      <w:sz w:val="28"/>
                      <w:szCs w:val="28"/>
                    </w:rPr>
                  </w:pPr>
                  <w:r>
                    <w:rPr>
                      <w:sz w:val="28"/>
                      <w:szCs w:val="28"/>
                    </w:rPr>
                    <w:t>123,456,789</w:t>
                  </w:r>
                </w:p>
                <w:p w:rsidR="0033628B" w:rsidRDefault="0033628B" w:rsidP="000F50AA">
                  <w:pPr>
                    <w:pStyle w:val="ListParagraph"/>
                    <w:numPr>
                      <w:ilvl w:val="0"/>
                      <w:numId w:val="6"/>
                    </w:numPr>
                    <w:rPr>
                      <w:sz w:val="28"/>
                      <w:szCs w:val="28"/>
                    </w:rPr>
                  </w:pPr>
                  <w:r>
                    <w:rPr>
                      <w:sz w:val="28"/>
                      <w:szCs w:val="28"/>
                    </w:rPr>
                    <w:t xml:space="preserve"> 987,654,321</w:t>
                  </w:r>
                </w:p>
                <w:p w:rsidR="00616390" w:rsidRPr="000F50AA" w:rsidRDefault="00616390" w:rsidP="00616390">
                  <w:pPr>
                    <w:pStyle w:val="ListParagraph"/>
                    <w:ind w:left="360"/>
                    <w:rPr>
                      <w:sz w:val="28"/>
                      <w:szCs w:val="28"/>
                    </w:rPr>
                  </w:pPr>
                </w:p>
              </w:tc>
            </w:tr>
          </w:tbl>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Default="0033628B" w:rsidP="00DA0424">
            <w:pPr>
              <w:ind w:left="720" w:hanging="720"/>
              <w:cnfStyle w:val="000000100000"/>
              <w:rPr>
                <w:sz w:val="28"/>
                <w:szCs w:val="28"/>
              </w:rPr>
            </w:pPr>
            <w:r>
              <w:rPr>
                <w:sz w:val="28"/>
                <w:szCs w:val="28"/>
              </w:rPr>
              <w:t>Round to the nearest tenth and hundredth.</w:t>
            </w:r>
          </w:p>
          <w:p w:rsidR="00DA0424" w:rsidRPr="00DA0424" w:rsidRDefault="00DA0424" w:rsidP="00DA0424">
            <w:pPr>
              <w:ind w:left="720" w:hanging="720"/>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263E34" w:rsidRPr="00DA0424" w:rsidTr="00263E34">
              <w:tc>
                <w:tcPr>
                  <w:tcW w:w="3852" w:type="dxa"/>
                </w:tcPr>
                <w:p w:rsidR="001F7CFB" w:rsidRDefault="001F7CFB" w:rsidP="001F7CFB">
                  <w:pPr>
                    <w:pStyle w:val="ListParagraph"/>
                    <w:numPr>
                      <w:ilvl w:val="0"/>
                      <w:numId w:val="11"/>
                    </w:numPr>
                    <w:rPr>
                      <w:sz w:val="28"/>
                      <w:szCs w:val="28"/>
                    </w:rPr>
                  </w:pPr>
                  <w:r>
                    <w:rPr>
                      <w:sz w:val="28"/>
                      <w:szCs w:val="28"/>
                    </w:rPr>
                    <w:t xml:space="preserve"> </w:t>
                  </w:r>
                  <w:r w:rsidR="0033628B">
                    <w:rPr>
                      <w:sz w:val="28"/>
                      <w:szCs w:val="28"/>
                    </w:rPr>
                    <w:t>43.321</w:t>
                  </w:r>
                </w:p>
                <w:p w:rsidR="0033628B" w:rsidRDefault="0033628B" w:rsidP="001F7CFB">
                  <w:pPr>
                    <w:pStyle w:val="ListParagraph"/>
                    <w:numPr>
                      <w:ilvl w:val="0"/>
                      <w:numId w:val="11"/>
                    </w:numPr>
                    <w:rPr>
                      <w:sz w:val="28"/>
                      <w:szCs w:val="28"/>
                    </w:rPr>
                  </w:pPr>
                  <w:r>
                    <w:rPr>
                      <w:sz w:val="28"/>
                      <w:szCs w:val="28"/>
                    </w:rPr>
                    <w:t>367.523</w:t>
                  </w:r>
                </w:p>
                <w:p w:rsidR="0033628B" w:rsidRDefault="0033628B" w:rsidP="001F7CFB">
                  <w:pPr>
                    <w:pStyle w:val="ListParagraph"/>
                    <w:numPr>
                      <w:ilvl w:val="0"/>
                      <w:numId w:val="11"/>
                    </w:numPr>
                    <w:rPr>
                      <w:sz w:val="28"/>
                      <w:szCs w:val="28"/>
                    </w:rPr>
                  </w:pPr>
                  <w:r>
                    <w:rPr>
                      <w:sz w:val="28"/>
                      <w:szCs w:val="28"/>
                    </w:rPr>
                    <w:t>2,357.987</w:t>
                  </w:r>
                </w:p>
                <w:p w:rsidR="0033628B" w:rsidRDefault="0033628B" w:rsidP="001F7CFB">
                  <w:pPr>
                    <w:pStyle w:val="ListParagraph"/>
                    <w:numPr>
                      <w:ilvl w:val="0"/>
                      <w:numId w:val="11"/>
                    </w:numPr>
                    <w:rPr>
                      <w:sz w:val="28"/>
                      <w:szCs w:val="28"/>
                    </w:rPr>
                  </w:pPr>
                  <w:r>
                    <w:rPr>
                      <w:sz w:val="28"/>
                      <w:szCs w:val="28"/>
                    </w:rPr>
                    <w:t>565.036</w:t>
                  </w:r>
                </w:p>
                <w:p w:rsidR="0033628B" w:rsidRPr="00DA0424" w:rsidRDefault="00616390" w:rsidP="001F7CFB">
                  <w:pPr>
                    <w:pStyle w:val="ListParagraph"/>
                    <w:numPr>
                      <w:ilvl w:val="0"/>
                      <w:numId w:val="11"/>
                    </w:numPr>
                    <w:rPr>
                      <w:sz w:val="28"/>
                      <w:szCs w:val="28"/>
                    </w:rPr>
                  </w:pPr>
                  <w:r>
                    <w:rPr>
                      <w:sz w:val="28"/>
                      <w:szCs w:val="28"/>
                    </w:rPr>
                    <w:t>904.211</w:t>
                  </w:r>
                </w:p>
              </w:tc>
              <w:tc>
                <w:tcPr>
                  <w:tcW w:w="3870" w:type="dxa"/>
                </w:tcPr>
                <w:p w:rsidR="001F7CFB" w:rsidRDefault="00616390" w:rsidP="001F7CFB">
                  <w:pPr>
                    <w:pStyle w:val="ListParagraph"/>
                    <w:numPr>
                      <w:ilvl w:val="0"/>
                      <w:numId w:val="11"/>
                    </w:numPr>
                    <w:rPr>
                      <w:sz w:val="28"/>
                      <w:szCs w:val="28"/>
                    </w:rPr>
                  </w:pPr>
                  <w:r>
                    <w:rPr>
                      <w:sz w:val="28"/>
                      <w:szCs w:val="28"/>
                    </w:rPr>
                    <w:t>8,408.902</w:t>
                  </w:r>
                </w:p>
                <w:p w:rsidR="00616390" w:rsidRDefault="00616390" w:rsidP="001F7CFB">
                  <w:pPr>
                    <w:pStyle w:val="ListParagraph"/>
                    <w:numPr>
                      <w:ilvl w:val="0"/>
                      <w:numId w:val="11"/>
                    </w:numPr>
                    <w:rPr>
                      <w:sz w:val="28"/>
                      <w:szCs w:val="28"/>
                    </w:rPr>
                  </w:pPr>
                  <w:r>
                    <w:rPr>
                      <w:sz w:val="28"/>
                      <w:szCs w:val="28"/>
                    </w:rPr>
                    <w:t>324,702.251</w:t>
                  </w:r>
                </w:p>
                <w:p w:rsidR="00616390" w:rsidRDefault="00616390" w:rsidP="001F7CFB">
                  <w:pPr>
                    <w:pStyle w:val="ListParagraph"/>
                    <w:numPr>
                      <w:ilvl w:val="0"/>
                      <w:numId w:val="11"/>
                    </w:numPr>
                    <w:rPr>
                      <w:sz w:val="28"/>
                      <w:szCs w:val="28"/>
                    </w:rPr>
                  </w:pPr>
                  <w:r>
                    <w:rPr>
                      <w:sz w:val="28"/>
                      <w:szCs w:val="28"/>
                    </w:rPr>
                    <w:t>803,203.007</w:t>
                  </w:r>
                </w:p>
                <w:p w:rsidR="00616390" w:rsidRDefault="00616390" w:rsidP="001F7CFB">
                  <w:pPr>
                    <w:pStyle w:val="ListParagraph"/>
                    <w:numPr>
                      <w:ilvl w:val="0"/>
                      <w:numId w:val="11"/>
                    </w:numPr>
                    <w:rPr>
                      <w:sz w:val="28"/>
                      <w:szCs w:val="28"/>
                    </w:rPr>
                  </w:pPr>
                  <w:r>
                    <w:rPr>
                      <w:sz w:val="28"/>
                      <w:szCs w:val="28"/>
                    </w:rPr>
                    <w:t>306.803</w:t>
                  </w:r>
                </w:p>
                <w:p w:rsidR="00616390" w:rsidRDefault="00616390" w:rsidP="001F7CFB">
                  <w:pPr>
                    <w:pStyle w:val="ListParagraph"/>
                    <w:numPr>
                      <w:ilvl w:val="0"/>
                      <w:numId w:val="11"/>
                    </w:numPr>
                    <w:rPr>
                      <w:sz w:val="28"/>
                      <w:szCs w:val="28"/>
                    </w:rPr>
                  </w:pPr>
                  <w:r>
                    <w:rPr>
                      <w:sz w:val="28"/>
                      <w:szCs w:val="28"/>
                    </w:rPr>
                    <w:t xml:space="preserve"> 5,505.555</w:t>
                  </w:r>
                </w:p>
                <w:p w:rsidR="00616390" w:rsidRPr="001F7CFB" w:rsidRDefault="00616390" w:rsidP="00616390">
                  <w:pPr>
                    <w:pStyle w:val="ListParagraph"/>
                    <w:rPr>
                      <w:sz w:val="28"/>
                      <w:szCs w:val="28"/>
                    </w:rPr>
                  </w:pPr>
                </w:p>
              </w:tc>
            </w:tr>
          </w:tbl>
          <w:p w:rsidR="007F6AE3" w:rsidRPr="00DA0424" w:rsidRDefault="007F6AE3">
            <w:pPr>
              <w:cnfStyle w:val="000000100000"/>
              <w:rPr>
                <w:sz w:val="28"/>
                <w:szCs w:val="28"/>
              </w:rPr>
            </w:pPr>
          </w:p>
        </w:tc>
      </w:tr>
    </w:tbl>
    <w:p w:rsidR="00485C54" w:rsidRDefault="00485C54"/>
    <w:p w:rsidR="001D4A66" w:rsidRDefault="001D4A66"/>
    <w:p w:rsidR="00616390" w:rsidRDefault="00616390"/>
    <w:p w:rsidR="00616390" w:rsidRDefault="00616390"/>
    <w:p w:rsidR="00616390" w:rsidRDefault="00616390"/>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4B328D"/>
    <w:p w:rsidR="00D14B15" w:rsidRDefault="00733A82" w:rsidP="00D14B15">
      <w:pPr>
        <w:jc w:val="center"/>
        <w:rPr>
          <w:sz w:val="40"/>
          <w:szCs w:val="40"/>
        </w:rPr>
      </w:pPr>
      <w:r>
        <w:rPr>
          <w:sz w:val="40"/>
          <w:szCs w:val="40"/>
        </w:rPr>
        <w:t>Wrap A Round</w:t>
      </w:r>
    </w:p>
    <w:p w:rsidR="00733A82" w:rsidRDefault="00733A82" w:rsidP="00733A82">
      <w:pPr>
        <w:rPr>
          <w:sz w:val="40"/>
          <w:szCs w:val="40"/>
        </w:rPr>
      </w:pPr>
      <w:r w:rsidRPr="00733A82">
        <w:rPr>
          <w:noProof/>
          <w:sz w:val="40"/>
          <w:szCs w:val="40"/>
          <w:lang w:eastAsia="zh-TW"/>
        </w:rPr>
        <w:pict>
          <v:shapetype id="_x0000_t202" coordsize="21600,21600" o:spt="202" path="m,l,21600r21600,l21600,xe">
            <v:stroke joinstyle="miter"/>
            <v:path gradientshapeok="t" o:connecttype="rect"/>
          </v:shapetype>
          <v:shape id="_x0000_s1027" type="#_x0000_t202" style="position:absolute;margin-left:51.6pt;margin-top:26.55pt;width:124.2pt;height:63.55pt;z-index:251660288;mso-height-percent:200;mso-height-percent:200;mso-width-relative:margin;mso-height-relative:margin" filled="f" stroked="f">
            <v:textbox style="mso-fit-shape-to-text:t">
              <w:txbxContent>
                <w:p w:rsidR="00733A82" w:rsidRDefault="00733A82" w:rsidP="00733A82">
                  <w:pPr>
                    <w:jc w:val="center"/>
                  </w:pPr>
                  <w:r>
                    <w:t>Circle all of the numbers that have been rounded to the nearest ten.</w:t>
                  </w:r>
                </w:p>
              </w:txbxContent>
            </v:textbox>
          </v:shape>
        </w:pict>
      </w:r>
      <w:r>
        <w:rPr>
          <w:noProof/>
          <w:sz w:val="40"/>
          <w:szCs w:val="40"/>
        </w:rPr>
        <w:pict>
          <v:shape id="_x0000_s1029" type="#_x0000_t202" style="position:absolute;margin-left:295.3pt;margin-top:24.75pt;width:123.55pt;height:78.95pt;z-index:251662336;mso-height-percent:200;mso-height-percent:200;mso-width-relative:margin;mso-height-relative:margin" filled="f" stroked="f">
            <v:textbox style="mso-fit-shape-to-text:t">
              <w:txbxContent>
                <w:p w:rsidR="00733A82" w:rsidRDefault="00733A82" w:rsidP="00733A82">
                  <w:pPr>
                    <w:jc w:val="center"/>
                  </w:pPr>
                  <w:r>
                    <w:t>Circle all of the numbers that have been rounded to the nearest hundredth.</w:t>
                  </w:r>
                </w:p>
              </w:txbxContent>
            </v:textbox>
          </v:shape>
        </w:pict>
      </w:r>
      <w:r>
        <w:rPr>
          <w:noProof/>
          <w:sz w:val="40"/>
          <w:szCs w:val="40"/>
        </w:rPr>
        <w:pict>
          <v:oval id="_x0000_s1032" style="position:absolute;margin-left:247.35pt;margin-top:11.7pt;width:214.35pt;height:257.05pt;z-index:251665408" filled="f" strokecolor="black [3213]"/>
        </w:pict>
      </w:r>
      <w:r>
        <w:rPr>
          <w:noProof/>
          <w:sz w:val="40"/>
          <w:szCs w:val="40"/>
        </w:rPr>
        <w:pict>
          <v:oval id="_x0000_s1031" style="position:absolute;margin-left:5.85pt;margin-top:12.95pt;width:214.35pt;height:257.05pt;z-index:251664384" filled="f" strokecolor="black [3213]"/>
        </w:pict>
      </w:r>
    </w:p>
    <w:p w:rsidR="00733A82" w:rsidRDefault="00733A82" w:rsidP="00733A82">
      <w:pPr>
        <w:rPr>
          <w:sz w:val="40"/>
          <w:szCs w:val="40"/>
        </w:rPr>
      </w:pPr>
    </w:p>
    <w:p w:rsidR="00733A82" w:rsidRPr="00D14B15" w:rsidRDefault="00B92859" w:rsidP="00D14B15">
      <w:pPr>
        <w:jc w:val="center"/>
        <w:rPr>
          <w:sz w:val="40"/>
          <w:szCs w:val="40"/>
        </w:rPr>
      </w:pPr>
      <w:r>
        <w:rPr>
          <w:noProof/>
        </w:rPr>
        <w:pict>
          <v:shape id="_x0000_s1040" type="#_x0000_t202" style="position:absolute;left:0;text-align:left;margin-left:268.45pt;margin-top:27.55pt;width:76.4pt;height:22.9pt;z-index:251674624;mso-width-relative:margin;mso-height-relative:margin" filled="f" stroked="f">
            <v:textbox style="mso-next-textbox:#_x0000_s1040">
              <w:txbxContent>
                <w:p w:rsidR="00B23BAE" w:rsidRDefault="00B23BAE" w:rsidP="00B23BAE">
                  <w:r>
                    <w:t>750,100</w:t>
                  </w:r>
                  <w:r w:rsidR="00B92859">
                    <w:t>.012</w:t>
                  </w:r>
                </w:p>
              </w:txbxContent>
            </v:textbox>
          </v:shape>
        </w:pict>
      </w:r>
      <w:r>
        <w:rPr>
          <w:noProof/>
          <w:sz w:val="40"/>
          <w:szCs w:val="40"/>
        </w:rPr>
        <w:pict>
          <v:shape id="_x0000_s1085" type="#_x0000_t202" style="position:absolute;left:0;text-align:left;margin-left:256.3pt;margin-top:4.65pt;width:78pt;height:22.9pt;z-index:251720704;mso-width-relative:margin;mso-height-relative:margin" filled="f" stroked="f">
            <v:textbox style="mso-next-textbox:#_x0000_s1085">
              <w:txbxContent>
                <w:p w:rsidR="00B92859" w:rsidRDefault="00B92859" w:rsidP="00B92859">
                  <w:r>
                    <w:t>870,000.008</w:t>
                  </w:r>
                </w:p>
              </w:txbxContent>
            </v:textbox>
          </v:shape>
        </w:pict>
      </w:r>
      <w:r>
        <w:rPr>
          <w:noProof/>
          <w:sz w:val="40"/>
          <w:szCs w:val="40"/>
        </w:rPr>
        <w:pict>
          <v:shape id="_x0000_s1062" type="#_x0000_t202" style="position:absolute;left:0;text-align:left;margin-left:344.85pt;margin-top:19.7pt;width:74pt;height:30.75pt;z-index:251697152;mso-width-relative:margin;mso-height-relative:margin" filled="f" stroked="f">
            <v:textbox style="mso-next-textbox:#_x0000_s1062">
              <w:txbxContent>
                <w:p w:rsidR="0020111A" w:rsidRDefault="0020111A" w:rsidP="0020111A">
                  <w:r>
                    <w:t>340,080.6</w:t>
                  </w:r>
                  <w:r w:rsidR="00B92859">
                    <w:t>23</w:t>
                  </w:r>
                </w:p>
              </w:txbxContent>
            </v:textbox>
          </v:shape>
        </w:pict>
      </w:r>
      <w:r>
        <w:rPr>
          <w:noProof/>
          <w:sz w:val="40"/>
          <w:szCs w:val="40"/>
        </w:rPr>
        <w:pict>
          <v:shape id="_x0000_s1084" type="#_x0000_t202" style="position:absolute;left:0;text-align:left;margin-left:388pt;margin-top:34.55pt;width:65.85pt;height:22.9pt;z-index:251719680;mso-width-relative:margin;mso-height-relative:margin" filled="f" stroked="f">
            <v:textbox style="mso-next-textbox:#_x0000_s1084">
              <w:txbxContent>
                <w:p w:rsidR="00B92859" w:rsidRDefault="00B92859" w:rsidP="00B92859">
                  <w:r>
                    <w:t>870,000</w:t>
                  </w:r>
                </w:p>
              </w:txbxContent>
            </v:textbox>
          </v:shape>
        </w:pict>
      </w:r>
      <w:r w:rsidR="0020111A">
        <w:rPr>
          <w:noProof/>
          <w:sz w:val="40"/>
          <w:szCs w:val="40"/>
        </w:rPr>
        <w:pict>
          <v:shape id="_x0000_s1067" type="#_x0000_t202" style="position:absolute;left:0;text-align:left;margin-left:128.35pt;margin-top:36.85pt;width:65.85pt;height:22.9pt;z-index:251702272;mso-width-relative:margin;mso-height-relative:margin" filled="f" stroked="f">
            <v:textbox style="mso-next-textbox:#_x0000_s1067">
              <w:txbxContent>
                <w:p w:rsidR="0020111A" w:rsidRDefault="0020111A" w:rsidP="0020111A">
                  <w:r>
                    <w:t>230,120.3</w:t>
                  </w:r>
                </w:p>
              </w:txbxContent>
            </v:textbox>
          </v:shape>
        </w:pict>
      </w:r>
      <w:r w:rsidR="00B23BAE">
        <w:rPr>
          <w:noProof/>
          <w:lang w:eastAsia="zh-TW"/>
        </w:rPr>
        <w:pict>
          <v:shape id="_x0000_s1035" type="#_x0000_t202" style="position:absolute;left:0;text-align:left;margin-left:150.7pt;margin-top:13.95pt;width:31.8pt;height:22.9pt;z-index:251669504;mso-width-relative:margin;mso-height-relative:margin" filled="f" stroked="f">
            <v:textbox style="mso-next-textbox:#_x0000_s1035">
              <w:txbxContent>
                <w:p w:rsidR="00733A82" w:rsidRDefault="00733A82">
                  <w:r>
                    <w:t>340</w:t>
                  </w:r>
                </w:p>
              </w:txbxContent>
            </v:textbox>
          </v:shape>
        </w:pict>
      </w:r>
      <w:r w:rsidR="00733A82">
        <w:rPr>
          <w:noProof/>
          <w:sz w:val="40"/>
          <w:szCs w:val="40"/>
        </w:rPr>
        <w:pict>
          <v:shape id="_x0000_s1036" type="#_x0000_t202" style="position:absolute;left:0;text-align:left;margin-left:62.4pt;margin-top:16.65pt;width:53.95pt;height:22.9pt;z-index:251670528;mso-width-relative:margin;mso-height-relative:margin" filled="f" stroked="f">
            <v:textbox style="mso-next-textbox:#_x0000_s1036">
              <w:txbxContent>
                <w:p w:rsidR="00733A82" w:rsidRDefault="00733A82" w:rsidP="00733A82">
                  <w:r>
                    <w:t>1, 490</w:t>
                  </w:r>
                </w:p>
              </w:txbxContent>
            </v:textbox>
          </v:shape>
        </w:pict>
      </w:r>
    </w:p>
    <w:p w:rsidR="00D14B15" w:rsidRPr="00D14B15" w:rsidRDefault="00B92859" w:rsidP="00733A82">
      <w:pPr>
        <w:jc w:val="center"/>
        <w:rPr>
          <w:sz w:val="40"/>
          <w:szCs w:val="40"/>
        </w:rPr>
      </w:pPr>
      <w:r>
        <w:rPr>
          <w:noProof/>
          <w:sz w:val="40"/>
          <w:szCs w:val="40"/>
        </w:rPr>
        <w:pict>
          <v:shape id="_x0000_s1042" type="#_x0000_t202" style="position:absolute;left:0;text-align:left;margin-left:353pt;margin-top:19.4pt;width:100.85pt;height:30.95pt;z-index:251676672;mso-width-relative:margin;mso-height-relative:margin" filled="f" stroked="f">
            <v:textbox style="mso-next-textbox:#_x0000_s1042">
              <w:txbxContent>
                <w:p w:rsidR="00B23BAE" w:rsidRDefault="00B23BAE" w:rsidP="00B23BAE">
                  <w:r>
                    <w:t>10,945,600</w:t>
                  </w:r>
                  <w:r w:rsidR="00B92859">
                    <w:t>.31</w:t>
                  </w:r>
                </w:p>
              </w:txbxContent>
            </v:textbox>
          </v:shape>
        </w:pict>
      </w:r>
      <w:r w:rsidR="0020111A">
        <w:rPr>
          <w:noProof/>
          <w:sz w:val="40"/>
          <w:szCs w:val="40"/>
        </w:rPr>
        <w:pict>
          <v:shape id="_x0000_s1061" type="#_x0000_t202" style="position:absolute;left:0;text-align:left;margin-left:62.4pt;margin-top:4.55pt;width:65.85pt;height:22.9pt;z-index:251696128;mso-width-relative:margin;mso-height-relative:margin" filled="f" stroked="f">
            <v:textbox style="mso-next-textbox:#_x0000_s1061">
              <w:txbxContent>
                <w:p w:rsidR="0020111A" w:rsidRDefault="0020111A" w:rsidP="0020111A">
                  <w:r>
                    <w:t>340,080.6</w:t>
                  </w:r>
                </w:p>
              </w:txbxContent>
            </v:textbox>
          </v:shape>
        </w:pict>
      </w:r>
      <w:r w:rsidR="0020111A">
        <w:rPr>
          <w:noProof/>
          <w:sz w:val="40"/>
          <w:szCs w:val="40"/>
        </w:rPr>
        <w:pict>
          <v:shape id="_x0000_s1055" type="#_x0000_t202" style="position:absolute;left:0;text-align:left;margin-left:27.1pt;margin-top:12.4pt;width:65.85pt;height:22.9pt;z-index:251689984;mso-width-relative:margin;mso-height-relative:margin" filled="f" stroked="f">
            <v:textbox style="mso-next-textbox:#_x0000_s1055">
              <w:txbxContent>
                <w:p w:rsidR="00B23BAE" w:rsidRDefault="00B23BAE" w:rsidP="00B23BAE">
                  <w:r>
                    <w:t>34.5</w:t>
                  </w:r>
                </w:p>
              </w:txbxContent>
            </v:textbox>
          </v:shape>
        </w:pict>
      </w:r>
      <w:r w:rsidR="00B23BAE">
        <w:rPr>
          <w:noProof/>
          <w:sz w:val="40"/>
          <w:szCs w:val="40"/>
        </w:rPr>
        <w:pict>
          <v:shape id="_x0000_s1041" type="#_x0000_t202" style="position:absolute;left:0;text-align:left;margin-left:295.3pt;margin-top:27.45pt;width:65.85pt;height:22.9pt;z-index:251675648;mso-width-relative:margin;mso-height-relative:margin" filled="f" stroked="f">
            <v:textbox style="mso-next-textbox:#_x0000_s1041">
              <w:txbxContent>
                <w:p w:rsidR="00B23BAE" w:rsidRDefault="00B23BAE" w:rsidP="00B23BAE">
                  <w:r>
                    <w:t>500</w:t>
                  </w:r>
                  <w:r w:rsidR="00B92859">
                    <w:t>.45</w:t>
                  </w:r>
                </w:p>
              </w:txbxContent>
            </v:textbox>
          </v:shape>
        </w:pict>
      </w:r>
      <w:r w:rsidR="00491AC0">
        <w:rPr>
          <w:noProof/>
          <w:sz w:val="40"/>
          <w:szCs w:val="40"/>
        </w:rPr>
        <w:pict>
          <v:shape id="_x0000_s1038" type="#_x0000_t202" style="position:absolute;left:0;text-align:left;margin-left:121.7pt;margin-top:27.45pt;width:65.85pt;height:22.9pt;z-index:251672576;mso-width-relative:margin;mso-height-relative:margin" filled="f" stroked="f">
            <v:textbox style="mso-next-textbox:#_x0000_s1038">
              <w:txbxContent>
                <w:p w:rsidR="00733A82" w:rsidRDefault="00733A82" w:rsidP="00733A82">
                  <w:r>
                    <w:t>340</w:t>
                  </w:r>
                  <w:r w:rsidR="00491AC0">
                    <w:t>,080</w:t>
                  </w:r>
                </w:p>
              </w:txbxContent>
            </v:textbox>
          </v:shape>
        </w:pict>
      </w:r>
    </w:p>
    <w:p w:rsidR="00D14B15" w:rsidRPr="00D14B15" w:rsidRDefault="0020111A" w:rsidP="00D14B15">
      <w:pPr>
        <w:rPr>
          <w:sz w:val="40"/>
          <w:szCs w:val="40"/>
        </w:rPr>
      </w:pPr>
      <w:r>
        <w:rPr>
          <w:noProof/>
          <w:sz w:val="40"/>
          <w:szCs w:val="40"/>
        </w:rPr>
        <w:pict>
          <v:shape id="_x0000_s1079" type="#_x0000_t202" style="position:absolute;margin-left:268.2pt;margin-top:12.25pt;width:53.95pt;height:22.9pt;z-index:251714560;mso-width-relative:margin;mso-height-relative:margin" filled="f" stroked="f">
            <v:textbox style="mso-next-textbox:#_x0000_s1079">
              <w:txbxContent>
                <w:p w:rsidR="0020111A" w:rsidRDefault="0020111A" w:rsidP="0020111A">
                  <w:r>
                    <w:t>1, 490</w:t>
                  </w:r>
                </w:p>
              </w:txbxContent>
            </v:textbox>
          </v:shape>
        </w:pict>
      </w:r>
      <w:r>
        <w:rPr>
          <w:noProof/>
          <w:sz w:val="40"/>
          <w:szCs w:val="40"/>
        </w:rPr>
        <w:pict>
          <v:shape id="_x0000_s1069" type="#_x0000_t202" style="position:absolute;margin-left:140.15pt;margin-top:27.1pt;width:65.85pt;height:22.9pt;z-index:251704320;mso-width-relative:margin;mso-height-relative:margin" filled="f" stroked="f">
            <v:textbox style="mso-next-textbox:#_x0000_s1069">
              <w:txbxContent>
                <w:p w:rsidR="0020111A" w:rsidRDefault="0020111A" w:rsidP="0020111A">
                  <w:r>
                    <w:t>750,100</w:t>
                  </w:r>
                </w:p>
              </w:txbxContent>
            </v:textbox>
          </v:shape>
        </w:pict>
      </w:r>
      <w:r>
        <w:rPr>
          <w:noProof/>
          <w:sz w:val="40"/>
          <w:szCs w:val="40"/>
        </w:rPr>
        <w:pict>
          <v:shape id="_x0000_s1068" type="#_x0000_t202" style="position:absolute;margin-left:37.8pt;margin-top:35.15pt;width:65.85pt;height:22.9pt;z-index:251703296;mso-width-relative:margin;mso-height-relative:margin" filled="f" stroked="f">
            <v:textbox style="mso-next-textbox:#_x0000_s1068">
              <w:txbxContent>
                <w:p w:rsidR="0020111A" w:rsidRDefault="0020111A" w:rsidP="0020111A">
                  <w:r>
                    <w:t>750,100</w:t>
                  </w:r>
                </w:p>
              </w:txbxContent>
            </v:textbox>
          </v:shape>
        </w:pict>
      </w:r>
      <w:r>
        <w:rPr>
          <w:noProof/>
          <w:sz w:val="40"/>
          <w:szCs w:val="40"/>
        </w:rPr>
        <w:pict>
          <v:shape id="_x0000_s1065" type="#_x0000_t202" style="position:absolute;margin-left:375.7pt;margin-top:35.15pt;width:65.85pt;height:22.9pt;z-index:251700224;mso-width-relative:margin;mso-height-relative:margin" filled="f" stroked="f">
            <v:textbox style="mso-next-textbox:#_x0000_s1065">
              <w:txbxContent>
                <w:p w:rsidR="0020111A" w:rsidRDefault="0020111A" w:rsidP="0020111A">
                  <w:r>
                    <w:t>900,000.4</w:t>
                  </w:r>
                </w:p>
              </w:txbxContent>
            </v:textbox>
          </v:shape>
        </w:pict>
      </w:r>
      <w:r>
        <w:rPr>
          <w:noProof/>
          <w:sz w:val="40"/>
          <w:szCs w:val="40"/>
        </w:rPr>
        <w:pict>
          <v:shape id="_x0000_s1064" type="#_x0000_t202" style="position:absolute;margin-left:84.85pt;margin-top:12.25pt;width:65.85pt;height:22.9pt;z-index:251699200;mso-width-relative:margin;mso-height-relative:margin" filled="f" stroked="f">
            <v:textbox style="mso-next-textbox:#_x0000_s1064">
              <w:txbxContent>
                <w:p w:rsidR="0020111A" w:rsidRDefault="0020111A" w:rsidP="0020111A">
                  <w:r>
                    <w:t>900,000.4</w:t>
                  </w:r>
                </w:p>
              </w:txbxContent>
            </v:textbox>
          </v:shape>
        </w:pict>
      </w:r>
      <w:r>
        <w:rPr>
          <w:noProof/>
          <w:sz w:val="40"/>
          <w:szCs w:val="40"/>
        </w:rPr>
        <w:pict>
          <v:shape id="_x0000_s1056" type="#_x0000_t202" style="position:absolute;margin-left:334.3pt;margin-top:27.1pt;width:65.85pt;height:22.9pt;z-index:251691008;mso-width-relative:margin;mso-height-relative:margin" filled="f" stroked="f">
            <v:textbox style="mso-next-textbox:#_x0000_s1056">
              <w:txbxContent>
                <w:p w:rsidR="0020111A" w:rsidRDefault="0020111A" w:rsidP="0020111A">
                  <w:r>
                    <w:t>34.5</w:t>
                  </w:r>
                  <w:r w:rsidR="00B92859">
                    <w:t>34</w:t>
                  </w:r>
                </w:p>
              </w:txbxContent>
            </v:textbox>
          </v:shape>
        </w:pict>
      </w:r>
      <w:r w:rsidR="00B23BAE">
        <w:rPr>
          <w:noProof/>
          <w:sz w:val="40"/>
          <w:szCs w:val="40"/>
        </w:rPr>
        <w:pict>
          <v:shape id="_x0000_s1043" type="#_x0000_t202" style="position:absolute;margin-left:382.35pt;margin-top:12.25pt;width:65.85pt;height:22.9pt;z-index:251677696;mso-width-relative:margin;mso-height-relative:margin" filled="f" stroked="f">
            <v:textbox style="mso-next-textbox:#_x0000_s1043">
              <w:txbxContent>
                <w:p w:rsidR="00B23BAE" w:rsidRDefault="00B23BAE" w:rsidP="00B23BAE">
                  <w:r>
                    <w:t>23,456,700</w:t>
                  </w:r>
                </w:p>
              </w:txbxContent>
            </v:textbox>
          </v:shape>
        </w:pict>
      </w:r>
      <w:r w:rsidR="00B23BAE">
        <w:rPr>
          <w:noProof/>
          <w:sz w:val="40"/>
          <w:szCs w:val="40"/>
        </w:rPr>
        <w:pict>
          <v:shape id="_x0000_s1037" type="#_x0000_t202" style="position:absolute;margin-left:31.8pt;margin-top:4.2pt;width:61.15pt;height:22.9pt;z-index:251671552;mso-width-relative:margin;mso-height-relative:margin" filled="f" stroked="f">
            <v:textbox style="mso-next-textbox:#_x0000_s1037">
              <w:txbxContent>
                <w:p w:rsidR="00733A82" w:rsidRDefault="00733A82" w:rsidP="00733A82">
                  <w:r>
                    <w:t>60,070</w:t>
                  </w:r>
                </w:p>
              </w:txbxContent>
            </v:textbox>
          </v:shape>
        </w:pict>
      </w:r>
    </w:p>
    <w:p w:rsidR="00D14B15" w:rsidRDefault="00B92859" w:rsidP="00D14B15">
      <w:r>
        <w:rPr>
          <w:noProof/>
          <w:sz w:val="40"/>
          <w:szCs w:val="40"/>
        </w:rPr>
        <w:pict>
          <v:shape id="_x0000_s1078" type="#_x0000_t202" style="position:absolute;margin-left:13.95pt;margin-top:228.65pt;width:77.8pt;height:22.9pt;z-index:251713536;mso-width-relative:margin;mso-height-relative:margin" filled="f" stroked="f">
            <v:textbox style="mso-next-textbox:#_x0000_s1078">
              <w:txbxContent>
                <w:p w:rsidR="0020111A" w:rsidRDefault="0020111A" w:rsidP="0020111A">
                  <w:r>
                    <w:t>1, 490</w:t>
                  </w:r>
                  <w:r w:rsidR="00B92859">
                    <w:t>.02</w:t>
                  </w:r>
                </w:p>
              </w:txbxContent>
            </v:textbox>
          </v:shape>
        </w:pict>
      </w:r>
      <w:r>
        <w:rPr>
          <w:noProof/>
          <w:sz w:val="40"/>
          <w:szCs w:val="40"/>
        </w:rPr>
        <w:pict>
          <v:shape id="_x0000_s1070" type="#_x0000_t202" style="position:absolute;margin-left:74.3pt;margin-top:219.5pt;width:71.35pt;height:22.9pt;z-index:251705344;mso-width-relative:margin;mso-height-relative:margin" filled="f" stroked="f">
            <v:textbox style="mso-next-textbox:#_x0000_s1070">
              <w:txbxContent>
                <w:p w:rsidR="0020111A" w:rsidRDefault="0020111A" w:rsidP="0020111A">
                  <w:r>
                    <w:t>750,100</w:t>
                  </w:r>
                  <w:r w:rsidR="00B92859">
                    <w:t>.23</w:t>
                  </w:r>
                </w:p>
              </w:txbxContent>
            </v:textbox>
          </v:shape>
        </w:pict>
      </w:r>
      <w:r>
        <w:rPr>
          <w:noProof/>
          <w:sz w:val="40"/>
          <w:szCs w:val="40"/>
        </w:rPr>
        <w:pict>
          <v:shape id="_x0000_s1081" type="#_x0000_t202" style="position:absolute;margin-left:145.65pt;margin-top:153.9pt;width:60.35pt;height:17.35pt;z-index:251716608;mso-width-relative:margin;mso-height-relative:margin" filled="f" stroked="f">
            <v:textbox style="mso-next-textbox:#_x0000_s1081">
              <w:txbxContent>
                <w:p w:rsidR="0020111A" w:rsidRDefault="0020111A" w:rsidP="0020111A">
                  <w:r>
                    <w:t>340</w:t>
                  </w:r>
                  <w:r w:rsidR="00B92859">
                    <w:t>.56</w:t>
                  </w:r>
                </w:p>
              </w:txbxContent>
            </v:textbox>
          </v:shape>
        </w:pict>
      </w:r>
      <w:r w:rsidR="0020111A">
        <w:rPr>
          <w:noProof/>
          <w:sz w:val="40"/>
          <w:szCs w:val="40"/>
        </w:rPr>
        <w:pict>
          <v:shape id="_x0000_s1083" type="#_x0000_t202" style="position:absolute;margin-left:109.95pt;margin-top:302.75pt;width:65.85pt;height:22.9pt;z-index:251718656;mso-width-relative:margin;mso-height-relative:margin" filled="f" stroked="f">
            <v:textbox style="mso-next-textbox:#_x0000_s1083">
              <w:txbxContent>
                <w:p w:rsidR="0020111A" w:rsidRDefault="0020111A" w:rsidP="0020111A">
                  <w:r>
                    <w:t>23,456,700</w:t>
                  </w:r>
                </w:p>
              </w:txbxContent>
            </v:textbox>
          </v:shape>
        </w:pict>
      </w:r>
      <w:r w:rsidR="0020111A">
        <w:rPr>
          <w:noProof/>
          <w:sz w:val="40"/>
          <w:szCs w:val="40"/>
        </w:rPr>
        <w:pict>
          <v:shape id="_x0000_s1082" type="#_x0000_t202" style="position:absolute;margin-left:50.5pt;margin-top:295.6pt;width:65.85pt;height:22.9pt;z-index:251717632;mso-width-relative:margin;mso-height-relative:margin" filled="f" stroked="f">
            <v:textbox style="mso-next-textbox:#_x0000_s1082">
              <w:txbxContent>
                <w:p w:rsidR="0020111A" w:rsidRDefault="0020111A" w:rsidP="0020111A">
                  <w:r>
                    <w:t>10,945,600</w:t>
                  </w:r>
                </w:p>
              </w:txbxContent>
            </v:textbox>
          </v:shape>
        </w:pict>
      </w:r>
      <w:r w:rsidR="0020111A">
        <w:rPr>
          <w:noProof/>
          <w:sz w:val="40"/>
          <w:szCs w:val="40"/>
        </w:rPr>
        <w:pict>
          <v:shape id="_x0000_s1080" type="#_x0000_t202" style="position:absolute;margin-left:313.9pt;margin-top:264.05pt;width:53.95pt;height:22.9pt;z-index:251715584;mso-width-relative:margin;mso-height-relative:margin" filled="f" stroked="f">
            <v:textbox style="mso-next-textbox:#_x0000_s1080">
              <w:txbxContent>
                <w:p w:rsidR="0020111A" w:rsidRDefault="0020111A" w:rsidP="0020111A">
                  <w:r>
                    <w:t>1, 490</w:t>
                  </w:r>
                </w:p>
              </w:txbxContent>
            </v:textbox>
          </v:shape>
        </w:pict>
      </w:r>
      <w:r w:rsidR="0020111A">
        <w:rPr>
          <w:noProof/>
          <w:sz w:val="40"/>
          <w:szCs w:val="40"/>
        </w:rPr>
        <w:pict>
          <v:shape id="_x0000_s1077" type="#_x0000_t202" style="position:absolute;margin-left:400.15pt;margin-top:233.4pt;width:65.85pt;height:22.9pt;z-index:251712512;mso-width-relative:margin;mso-height-relative:margin" filled="f" stroked="f">
            <v:textbox style="mso-next-textbox:#_x0000_s1077">
              <w:txbxContent>
                <w:p w:rsidR="0020111A" w:rsidRDefault="0020111A" w:rsidP="0020111A">
                  <w:r>
                    <w:t>5,400</w:t>
                  </w:r>
                </w:p>
              </w:txbxContent>
            </v:textbox>
          </v:shape>
        </w:pict>
      </w:r>
      <w:r w:rsidR="0020111A">
        <w:rPr>
          <w:noProof/>
          <w:sz w:val="40"/>
          <w:szCs w:val="40"/>
        </w:rPr>
        <w:pict>
          <v:shape id="_x0000_s1076" type="#_x0000_t202" style="position:absolute;margin-left:27.1pt;margin-top:176.8pt;width:65.85pt;height:22.9pt;z-index:251711488;mso-width-relative:margin;mso-height-relative:margin" filled="f" stroked="f">
            <v:textbox style="mso-next-textbox:#_x0000_s1076">
              <w:txbxContent>
                <w:p w:rsidR="0020111A" w:rsidRDefault="0020111A" w:rsidP="0020111A">
                  <w:r>
                    <w:t>5,400</w:t>
                  </w:r>
                  <w:r w:rsidR="00B92859">
                    <w:t>.345</w:t>
                  </w:r>
                </w:p>
              </w:txbxContent>
            </v:textbox>
          </v:shape>
        </w:pict>
      </w:r>
      <w:r w:rsidR="0020111A">
        <w:rPr>
          <w:noProof/>
          <w:sz w:val="40"/>
          <w:szCs w:val="40"/>
        </w:rPr>
        <w:pict>
          <v:shape id="_x0000_s1075" type="#_x0000_t202" style="position:absolute;margin-left:140.15pt;margin-top:17.15pt;width:65.85pt;height:22.9pt;z-index:251710464;mso-width-relative:margin;mso-height-relative:margin" filled="f" stroked="f">
            <v:textbox style="mso-next-textbox:#_x0000_s1075">
              <w:txbxContent>
                <w:p w:rsidR="0020111A" w:rsidRDefault="0020111A" w:rsidP="0020111A">
                  <w:r>
                    <w:t>5,400</w:t>
                  </w:r>
                </w:p>
              </w:txbxContent>
            </v:textbox>
          </v:shape>
        </w:pict>
      </w:r>
      <w:r w:rsidR="0020111A">
        <w:rPr>
          <w:noProof/>
          <w:sz w:val="40"/>
          <w:szCs w:val="40"/>
        </w:rPr>
        <w:pict>
          <v:shape id="_x0000_s1074" type="#_x0000_t202" style="position:absolute;margin-left:268.45pt;margin-top:165.8pt;width:65.85pt;height:22.9pt;z-index:251709440;mso-width-relative:margin;mso-height-relative:margin" filled="f" stroked="f">
            <v:textbox style="mso-next-textbox:#_x0000_s1074">
              <w:txbxContent>
                <w:p w:rsidR="0020111A" w:rsidRDefault="0020111A" w:rsidP="0020111A">
                  <w:r>
                    <w:t>500</w:t>
                  </w:r>
                </w:p>
              </w:txbxContent>
            </v:textbox>
          </v:shape>
        </w:pict>
      </w:r>
      <w:r w:rsidR="0020111A">
        <w:rPr>
          <w:noProof/>
          <w:sz w:val="40"/>
          <w:szCs w:val="40"/>
        </w:rPr>
        <w:pict>
          <v:shape id="_x0000_s1073" type="#_x0000_t202" style="position:absolute;margin-left:140.15pt;margin-top:228.65pt;width:65.85pt;height:22.9pt;z-index:251708416;mso-width-relative:margin;mso-height-relative:margin" filled="f" stroked="f">
            <v:textbox style="mso-next-textbox:#_x0000_s1073">
              <w:txbxContent>
                <w:p w:rsidR="0020111A" w:rsidRDefault="0020111A" w:rsidP="0020111A">
                  <w:r>
                    <w:t>500</w:t>
                  </w:r>
                </w:p>
              </w:txbxContent>
            </v:textbox>
          </v:shape>
        </w:pict>
      </w:r>
      <w:r w:rsidR="0020111A">
        <w:rPr>
          <w:noProof/>
          <w:sz w:val="40"/>
          <w:szCs w:val="40"/>
        </w:rPr>
        <w:pict>
          <v:shape id="_x0000_s1072" type="#_x0000_t202" style="position:absolute;margin-left:116.35pt;margin-top:34.1pt;width:65.85pt;height:22.9pt;z-index:251707392;mso-width-relative:margin;mso-height-relative:margin" filled="f" stroked="f">
            <v:textbox style="mso-next-textbox:#_x0000_s1072">
              <w:txbxContent>
                <w:p w:rsidR="0020111A" w:rsidRDefault="0020111A" w:rsidP="0020111A">
                  <w:r>
                    <w:t>500</w:t>
                  </w:r>
                </w:p>
              </w:txbxContent>
            </v:textbox>
          </v:shape>
        </w:pict>
      </w:r>
      <w:r w:rsidR="0020111A">
        <w:rPr>
          <w:noProof/>
          <w:sz w:val="40"/>
          <w:szCs w:val="40"/>
        </w:rPr>
        <w:pict>
          <v:shape id="_x0000_s1071" type="#_x0000_t202" style="position:absolute;margin-left:322.15pt;margin-top:309.35pt;width:65.85pt;height:22.9pt;z-index:251706368;mso-width-relative:margin;mso-height-relative:margin" filled="f" stroked="f">
            <v:textbox style="mso-next-textbox:#_x0000_s1071">
              <w:txbxContent>
                <w:p w:rsidR="0020111A" w:rsidRDefault="0020111A" w:rsidP="0020111A">
                  <w:r>
                    <w:t>750,100</w:t>
                  </w:r>
                </w:p>
              </w:txbxContent>
            </v:textbox>
          </v:shape>
        </w:pict>
      </w:r>
      <w:r w:rsidR="0020111A">
        <w:rPr>
          <w:noProof/>
          <w:sz w:val="40"/>
          <w:szCs w:val="40"/>
        </w:rPr>
        <w:pict>
          <v:shape id="_x0000_s1066" type="#_x0000_t202" style="position:absolute;margin-left:344.85pt;margin-top:286.45pt;width:65.85pt;height:22.9pt;z-index:251701248;mso-width-relative:margin;mso-height-relative:margin" filled="f" stroked="f">
            <v:textbox>
              <w:txbxContent>
                <w:p w:rsidR="0020111A" w:rsidRDefault="0020111A" w:rsidP="0020111A">
                  <w:r>
                    <w:t>900,000.4</w:t>
                  </w:r>
                </w:p>
              </w:txbxContent>
            </v:textbox>
          </v:shape>
        </w:pict>
      </w:r>
      <w:r w:rsidR="0020111A">
        <w:rPr>
          <w:noProof/>
          <w:sz w:val="40"/>
          <w:szCs w:val="40"/>
        </w:rPr>
        <w:pict>
          <v:shape id="_x0000_s1063" type="#_x0000_t202" style="position:absolute;margin-left:375.7pt;margin-top:176.8pt;width:65.85pt;height:22.9pt;z-index:251698176;mso-width-relative:margin;mso-height-relative:margin" filled="f" stroked="f">
            <v:textbox style="mso-next-textbox:#_x0000_s1063">
              <w:txbxContent>
                <w:p w:rsidR="0020111A" w:rsidRDefault="0020111A" w:rsidP="0020111A">
                  <w:r>
                    <w:t>340,080.6</w:t>
                  </w:r>
                </w:p>
              </w:txbxContent>
            </v:textbox>
          </v:shape>
        </w:pict>
      </w:r>
      <w:r w:rsidR="0020111A">
        <w:rPr>
          <w:noProof/>
          <w:sz w:val="40"/>
          <w:szCs w:val="40"/>
        </w:rPr>
        <w:pict>
          <v:shape id="_x0000_s1060" type="#_x0000_t202" style="position:absolute;margin-left:295.3pt;margin-top:251.55pt;width:65.85pt;height:22.9pt;z-index:251695104;mso-width-relative:margin;mso-height-relative:margin" filled="f" stroked="f">
            <v:textbox style="mso-next-textbox:#_x0000_s1060">
              <w:txbxContent>
                <w:p w:rsidR="0020111A" w:rsidRDefault="0020111A" w:rsidP="0020111A">
                  <w:r>
                    <w:t>798.4</w:t>
                  </w:r>
                </w:p>
              </w:txbxContent>
            </v:textbox>
          </v:shape>
        </w:pict>
      </w:r>
      <w:r w:rsidR="0020111A">
        <w:rPr>
          <w:noProof/>
          <w:sz w:val="40"/>
          <w:szCs w:val="40"/>
        </w:rPr>
        <w:pict>
          <v:shape id="_x0000_s1048" type="#_x0000_t202" style="position:absolute;margin-left:140.15pt;margin-top:196.6pt;width:65.85pt;height:22.9pt;z-index:251682816;mso-width-relative:margin;mso-height-relative:margin" filled="f" stroked="f">
            <v:textbox style="mso-next-textbox:#_x0000_s1048">
              <w:txbxContent>
                <w:p w:rsidR="00B23BAE" w:rsidRDefault="00B23BAE" w:rsidP="00B23BAE">
                  <w:r>
                    <w:t>340,080.6</w:t>
                  </w:r>
                </w:p>
              </w:txbxContent>
            </v:textbox>
          </v:shape>
        </w:pict>
      </w:r>
      <w:r w:rsidR="0020111A">
        <w:rPr>
          <w:noProof/>
          <w:sz w:val="40"/>
          <w:szCs w:val="40"/>
        </w:rPr>
        <w:pict>
          <v:shape id="_x0000_s1059" type="#_x0000_t202" style="position:absolute;margin-left:344.85pt;margin-top:28.05pt;width:65.85pt;height:22.9pt;z-index:251694080;mso-width-relative:margin;mso-height-relative:margin" filled="f" stroked="f">
            <v:textbox style="mso-next-textbox:#_x0000_s1059">
              <w:txbxContent>
                <w:p w:rsidR="0020111A" w:rsidRDefault="0020111A" w:rsidP="0020111A">
                  <w:r>
                    <w:t>798.4</w:t>
                  </w:r>
                  <w:r w:rsidR="00B92859">
                    <w:t>9</w:t>
                  </w:r>
                </w:p>
              </w:txbxContent>
            </v:textbox>
          </v:shape>
        </w:pict>
      </w:r>
      <w:r w:rsidR="0020111A">
        <w:rPr>
          <w:noProof/>
          <w:sz w:val="40"/>
          <w:szCs w:val="40"/>
        </w:rPr>
        <w:pict>
          <v:shape id="_x0000_s1058" type="#_x0000_t202" style="position:absolute;margin-left:79.8pt;margin-top:40.15pt;width:65.85pt;height:22.9pt;z-index:251693056;mso-width-relative:margin;mso-height-relative:margin" filled="f" stroked="f">
            <v:textbox style="mso-next-textbox:#_x0000_s1058">
              <w:txbxContent>
                <w:p w:rsidR="0020111A" w:rsidRDefault="0020111A" w:rsidP="0020111A">
                  <w:r>
                    <w:t>798.4</w:t>
                  </w:r>
                </w:p>
              </w:txbxContent>
            </v:textbox>
          </v:shape>
        </w:pict>
      </w:r>
      <w:r w:rsidR="0020111A">
        <w:rPr>
          <w:noProof/>
          <w:sz w:val="40"/>
          <w:szCs w:val="40"/>
        </w:rPr>
        <w:pict>
          <v:shape id="_x0000_s1057" type="#_x0000_t202" style="position:absolute;margin-left:334.3pt;margin-top:188.7pt;width:65.85pt;height:22.9pt;z-index:251692032;mso-width-relative:margin;mso-height-relative:margin" filled="f" stroked="f">
            <v:textbox style="mso-next-textbox:#_x0000_s1057">
              <w:txbxContent>
                <w:p w:rsidR="0020111A" w:rsidRDefault="0020111A" w:rsidP="0020111A">
                  <w:r>
                    <w:t>34.5</w:t>
                  </w:r>
                </w:p>
              </w:txbxContent>
            </v:textbox>
          </v:shape>
        </w:pict>
      </w:r>
      <w:r w:rsidR="00B23BAE">
        <w:rPr>
          <w:noProof/>
          <w:sz w:val="40"/>
          <w:szCs w:val="40"/>
        </w:rPr>
        <w:pict>
          <v:shape id="_x0000_s1050" type="#_x0000_t202" style="position:absolute;margin-left:287.15pt;margin-top:274.45pt;width:65.85pt;height:44.05pt;z-index:251684864;mso-width-relative:margin;mso-height-relative:margin" filled="f" stroked="f">
            <v:textbox style="mso-next-textbox:#_x0000_s1050">
              <w:txbxContent>
                <w:p w:rsidR="00B23BAE" w:rsidRDefault="00B23BAE" w:rsidP="00B23BAE">
                  <w:pPr>
                    <w:spacing w:before="240"/>
                  </w:pPr>
                  <w:r>
                    <w:t>90,000</w:t>
                  </w:r>
                </w:p>
              </w:txbxContent>
            </v:textbox>
          </v:shape>
        </w:pict>
      </w:r>
      <w:r w:rsidR="00B23BAE">
        <w:rPr>
          <w:noProof/>
          <w:sz w:val="40"/>
          <w:szCs w:val="40"/>
        </w:rPr>
        <w:pict>
          <v:shape id="_x0000_s1053" type="#_x0000_t202" style="position:absolute;margin-left:274.1pt;margin-top:227.85pt;width:87.05pt;height:28.45pt;z-index:251687936;mso-width-relative:margin;mso-height-relative:margin" filled="f" stroked="f">
            <v:textbox style="mso-next-textbox:#_x0000_s1053">
              <w:txbxContent>
                <w:p w:rsidR="00B23BAE" w:rsidRDefault="00B23BAE" w:rsidP="00B23BAE">
                  <w:r>
                    <w:t>968,250,000</w:t>
                  </w:r>
                </w:p>
              </w:txbxContent>
            </v:textbox>
          </v:shape>
        </w:pict>
      </w:r>
      <w:r w:rsidR="00B23BAE">
        <w:rPr>
          <w:noProof/>
          <w:sz w:val="40"/>
          <w:szCs w:val="40"/>
        </w:rPr>
        <w:pict>
          <v:shape id="_x0000_s1051" type="#_x0000_t202" style="position:absolute;margin-left:361.15pt;margin-top:256.3pt;width:65.85pt;height:22.9pt;z-index:251685888;mso-width-relative:margin;mso-height-relative:margin" filled="f" stroked="f">
            <v:textbox style="mso-next-textbox:#_x0000_s1051">
              <w:txbxContent>
                <w:p w:rsidR="00B23BAE" w:rsidRDefault="00B23BAE" w:rsidP="00B23BAE">
                  <w:r>
                    <w:t>870,000</w:t>
                  </w:r>
                </w:p>
              </w:txbxContent>
            </v:textbox>
          </v:shape>
        </w:pict>
      </w:r>
      <w:r w:rsidR="00B23BAE">
        <w:rPr>
          <w:noProof/>
          <w:sz w:val="40"/>
          <w:szCs w:val="40"/>
        </w:rPr>
        <w:pict>
          <v:shape id="_x0000_s1052" type="#_x0000_t202" style="position:absolute;margin-left:367.85pt;margin-top:211.6pt;width:65.85pt;height:22.9pt;z-index:251686912;mso-width-relative:margin;mso-height-relative:margin" filled="f" stroked="f">
            <v:textbox style="mso-next-textbox:#_x0000_s1052">
              <w:txbxContent>
                <w:p w:rsidR="00B23BAE" w:rsidRDefault="00B23BAE" w:rsidP="00B23BAE">
                  <w:r>
                    <w:t>20,000</w:t>
                  </w:r>
                </w:p>
              </w:txbxContent>
            </v:textbox>
          </v:shape>
        </w:pict>
      </w:r>
      <w:r w:rsidR="00B23BAE">
        <w:rPr>
          <w:noProof/>
          <w:sz w:val="40"/>
          <w:szCs w:val="40"/>
        </w:rPr>
        <w:pict>
          <v:shape id="_x0000_s1054" type="#_x0000_t202" style="position:absolute;margin-left:268.45pt;margin-top:188.7pt;width:65.85pt;height:22.9pt;z-index:251688960;mso-width-relative:margin;mso-height-relative:margin" filled="f" stroked="f">
            <v:textbox style="mso-next-textbox:#_x0000_s1054">
              <w:txbxContent>
                <w:p w:rsidR="00B23BAE" w:rsidRDefault="00B23BAE" w:rsidP="00B23BAE">
                  <w:r>
                    <w:t>840,000</w:t>
                  </w:r>
                </w:p>
              </w:txbxContent>
            </v:textbox>
          </v:shape>
        </w:pict>
      </w:r>
      <w:r w:rsidR="00B23BAE">
        <w:rPr>
          <w:noProof/>
        </w:rPr>
        <w:pict>
          <v:shape id="_x0000_s1049" type="#_x0000_t202" style="position:absolute;margin-left:121.7pt;margin-top:274.45pt;width:65.85pt;height:22.9pt;z-index:251683840;mso-width-relative:margin;mso-height-relative:margin" filled="f" stroked="f">
            <v:textbox style="mso-next-textbox:#_x0000_s1049">
              <w:txbxContent>
                <w:p w:rsidR="00B23BAE" w:rsidRDefault="00B23BAE" w:rsidP="00B23BAE">
                  <w:r>
                    <w:t>900,000.4</w:t>
                  </w:r>
                </w:p>
              </w:txbxContent>
            </v:textbox>
          </v:shape>
        </w:pict>
      </w:r>
      <w:r w:rsidR="00B23BAE">
        <w:rPr>
          <w:noProof/>
          <w:sz w:val="40"/>
          <w:szCs w:val="40"/>
        </w:rPr>
        <w:pict>
          <v:shape id="_x0000_s1047" type="#_x0000_t202" style="position:absolute;margin-left:79.8pt;margin-top:196.6pt;width:65.85pt;height:22.9pt;z-index:251681792;mso-width-relative:margin;mso-height-relative:margin" filled="f" stroked="f">
            <v:textbox style="mso-next-textbox:#_x0000_s1047">
              <w:txbxContent>
                <w:p w:rsidR="00B23BAE" w:rsidRDefault="00B23BAE" w:rsidP="00B23BAE">
                  <w:r>
                    <w:t>798.4</w:t>
                  </w:r>
                </w:p>
              </w:txbxContent>
            </v:textbox>
          </v:shape>
        </w:pict>
      </w:r>
      <w:r w:rsidR="00B23BAE">
        <w:rPr>
          <w:noProof/>
          <w:sz w:val="40"/>
          <w:szCs w:val="40"/>
        </w:rPr>
        <w:pict>
          <v:shape id="_x0000_s1046" type="#_x0000_t202" style="position:absolute;margin-left:50.5pt;margin-top:264.05pt;width:65.85pt;height:22.9pt;z-index:251680768;mso-width-relative:margin;mso-height-relative:margin" filled="f" stroked="f">
            <v:textbox style="mso-next-textbox:#_x0000_s1046">
              <w:txbxContent>
                <w:p w:rsidR="00B23BAE" w:rsidRDefault="00B23BAE" w:rsidP="00B23BAE">
                  <w:r>
                    <w:t>230,120.3</w:t>
                  </w:r>
                </w:p>
              </w:txbxContent>
            </v:textbox>
          </v:shape>
        </w:pict>
      </w:r>
      <w:r w:rsidR="00B23BAE">
        <w:rPr>
          <w:noProof/>
          <w:sz w:val="40"/>
          <w:szCs w:val="40"/>
        </w:rPr>
        <w:pict>
          <v:shape id="_x0000_s1045" type="#_x0000_t202" style="position:absolute;margin-left:13.95pt;margin-top:204.95pt;width:65.85pt;height:22.9pt;z-index:251679744;mso-width-relative:margin;mso-height-relative:margin" filled="f" stroked="f">
            <v:textbox style="mso-next-textbox:#_x0000_s1045">
              <w:txbxContent>
                <w:p w:rsidR="00B23BAE" w:rsidRDefault="00B23BAE" w:rsidP="00B23BAE">
                  <w:r>
                    <w:t>34.5</w:t>
                  </w:r>
                </w:p>
              </w:txbxContent>
            </v:textbox>
          </v:shape>
        </w:pict>
      </w:r>
      <w:r w:rsidR="00B23BAE">
        <w:rPr>
          <w:noProof/>
          <w:sz w:val="40"/>
          <w:szCs w:val="40"/>
        </w:rPr>
        <w:pict>
          <v:shape id="_x0000_s1044" type="#_x0000_t202" style="position:absolute;margin-left:295.3pt;margin-top:5.15pt;width:65.85pt;height:22.9pt;z-index:251678720;mso-width-relative:margin;mso-height-relative:margin" filled="f" stroked="f">
            <v:textbox style="mso-next-textbox:#_x0000_s1044">
              <w:txbxContent>
                <w:p w:rsidR="00B23BAE" w:rsidRDefault="00B23BAE" w:rsidP="00B23BAE">
                  <w:r>
                    <w:t>5,400</w:t>
                  </w:r>
                </w:p>
              </w:txbxContent>
            </v:textbox>
          </v:shape>
        </w:pict>
      </w:r>
      <w:r w:rsidR="00B23BAE">
        <w:rPr>
          <w:noProof/>
          <w:sz w:val="40"/>
          <w:szCs w:val="40"/>
        </w:rPr>
        <w:pict>
          <v:shape id="_x0000_s1039" type="#_x0000_t202" style="position:absolute;margin-left:98pt;margin-top:5.15pt;width:66.1pt;height:22.9pt;z-index:251673600;mso-width-relative:margin;mso-height-relative:margin" filled="f" stroked="f">
            <v:textbox style="mso-next-textbox:#_x0000_s1039">
              <w:txbxContent>
                <w:p w:rsidR="00491AC0" w:rsidRDefault="00491AC0" w:rsidP="00491AC0">
                  <w:r>
                    <w:t>76,330</w:t>
                  </w:r>
                </w:p>
              </w:txbxContent>
            </v:textbox>
          </v:shape>
        </w:pict>
      </w:r>
      <w:r w:rsidR="00733A82">
        <w:rPr>
          <w:noProof/>
          <w:sz w:val="40"/>
          <w:szCs w:val="40"/>
        </w:rPr>
        <w:pict>
          <v:oval id="_x0000_s1034" style="position:absolute;margin-left:250.9pt;margin-top:91.65pt;width:214.35pt;height:257.05pt;z-index:251667456" filled="f" strokecolor="black [3213]"/>
        </w:pict>
      </w:r>
      <w:r w:rsidR="00733A82">
        <w:rPr>
          <w:noProof/>
          <w:sz w:val="40"/>
          <w:szCs w:val="40"/>
        </w:rPr>
        <w:pict>
          <v:shape id="_x0000_s1030" type="#_x0000_t202" style="position:absolute;margin-left:295.3pt;margin-top:109.75pt;width:138.4pt;height:78.95pt;z-index:251663360;mso-height-percent:200;mso-height-percent:200;mso-width-relative:margin;mso-height-relative:margin" filled="f" stroked="f">
            <v:textbox style="mso-next-textbox:#_x0000_s1030;mso-fit-shape-to-text:t">
              <w:txbxContent>
                <w:p w:rsidR="00733A82" w:rsidRDefault="00733A82" w:rsidP="00733A82">
                  <w:pPr>
                    <w:jc w:val="center"/>
                  </w:pPr>
                  <w:r>
                    <w:t>Circle all of the numbers that have been rounded to the nearest hundred thousand.</w:t>
                  </w:r>
                </w:p>
              </w:txbxContent>
            </v:textbox>
          </v:shape>
        </w:pict>
      </w:r>
      <w:r w:rsidR="00733A82">
        <w:rPr>
          <w:noProof/>
          <w:sz w:val="40"/>
          <w:szCs w:val="40"/>
        </w:rPr>
        <w:pict>
          <v:shape id="_x0000_s1028" type="#_x0000_t202" style="position:absolute;margin-left:56.05pt;margin-top:97.85pt;width:108.05pt;height:78.95pt;z-index:251661312;mso-height-percent:200;mso-height-percent:200;mso-width-relative:margin;mso-height-relative:margin" filled="f" stroked="f">
            <v:textbox style="mso-next-textbox:#_x0000_s1028;mso-fit-shape-to-text:t">
              <w:txbxContent>
                <w:p w:rsidR="00733A82" w:rsidRDefault="00733A82" w:rsidP="00733A82">
                  <w:pPr>
                    <w:jc w:val="center"/>
                  </w:pPr>
                  <w:r>
                    <w:t>Circle all of the numbers that have been rounded to the nearest tenth.</w:t>
                  </w:r>
                </w:p>
              </w:txbxContent>
            </v:textbox>
          </v:shape>
        </w:pict>
      </w:r>
      <w:r w:rsidR="00733A82">
        <w:rPr>
          <w:noProof/>
          <w:sz w:val="40"/>
          <w:szCs w:val="40"/>
        </w:rPr>
        <w:pict>
          <v:oval id="_x0000_s1033" style="position:absolute;margin-left:5.85pt;margin-top:91.65pt;width:214.35pt;height:257.05pt;z-index:251666432" filled="f" strokecolor="black [3213]"/>
        </w:pict>
      </w:r>
    </w:p>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1D" w:rsidRDefault="000A551D" w:rsidP="00CC6D04">
      <w:pPr>
        <w:spacing w:after="0" w:line="240" w:lineRule="auto"/>
      </w:pPr>
      <w:r>
        <w:separator/>
      </w:r>
    </w:p>
  </w:endnote>
  <w:endnote w:type="continuationSeparator" w:id="0">
    <w:p w:rsidR="000A551D" w:rsidRDefault="000A551D"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1D" w:rsidRDefault="000A551D" w:rsidP="00CC6D04">
      <w:pPr>
        <w:spacing w:after="0" w:line="240" w:lineRule="auto"/>
      </w:pPr>
      <w:r>
        <w:separator/>
      </w:r>
    </w:p>
  </w:footnote>
  <w:footnote w:type="continuationSeparator" w:id="0">
    <w:p w:rsidR="000A551D" w:rsidRDefault="000A551D"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41015E" w:rsidP="00CC6D04">
    <w:pPr>
      <w:pStyle w:val="Header"/>
      <w:jc w:val="center"/>
      <w:rPr>
        <w:sz w:val="36"/>
        <w:szCs w:val="36"/>
      </w:rPr>
    </w:pPr>
    <w:r>
      <w:rPr>
        <w:sz w:val="36"/>
        <w:szCs w:val="36"/>
      </w:rPr>
      <w:t>Rounding</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37187"/>
    <w:multiLevelType w:val="hybridMultilevel"/>
    <w:tmpl w:val="0FEC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
  </w:num>
  <w:num w:numId="6">
    <w:abstractNumId w:val="10"/>
  </w:num>
  <w:num w:numId="7">
    <w:abstractNumId w:val="11"/>
  </w:num>
  <w:num w:numId="8">
    <w:abstractNumId w:val="8"/>
  </w:num>
  <w:num w:numId="9">
    <w:abstractNumId w:val="5"/>
  </w:num>
  <w:num w:numId="10">
    <w:abstractNumId w:val="2"/>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7C2703"/>
    <w:rsid w:val="000A5348"/>
    <w:rsid w:val="000A551D"/>
    <w:rsid w:val="000F50AA"/>
    <w:rsid w:val="0018027A"/>
    <w:rsid w:val="001A6CAF"/>
    <w:rsid w:val="001D3AD1"/>
    <w:rsid w:val="001D4A66"/>
    <w:rsid w:val="001F7CFB"/>
    <w:rsid w:val="0020111A"/>
    <w:rsid w:val="00263E34"/>
    <w:rsid w:val="002D13E0"/>
    <w:rsid w:val="002D7CED"/>
    <w:rsid w:val="003074C9"/>
    <w:rsid w:val="0033628B"/>
    <w:rsid w:val="00394D4C"/>
    <w:rsid w:val="003E3052"/>
    <w:rsid w:val="00405714"/>
    <w:rsid w:val="0041015E"/>
    <w:rsid w:val="00447BA9"/>
    <w:rsid w:val="00485C54"/>
    <w:rsid w:val="00491AC0"/>
    <w:rsid w:val="004B328D"/>
    <w:rsid w:val="004C3312"/>
    <w:rsid w:val="005C22F7"/>
    <w:rsid w:val="005C396F"/>
    <w:rsid w:val="00616390"/>
    <w:rsid w:val="00660B14"/>
    <w:rsid w:val="00725013"/>
    <w:rsid w:val="00733A82"/>
    <w:rsid w:val="007A3AC5"/>
    <w:rsid w:val="007B4F99"/>
    <w:rsid w:val="007C2703"/>
    <w:rsid w:val="007E7D17"/>
    <w:rsid w:val="007F6AE3"/>
    <w:rsid w:val="00896B0E"/>
    <w:rsid w:val="008B133A"/>
    <w:rsid w:val="008E3245"/>
    <w:rsid w:val="009B55F6"/>
    <w:rsid w:val="009C2BEF"/>
    <w:rsid w:val="00AE185E"/>
    <w:rsid w:val="00B210CB"/>
    <w:rsid w:val="00B23BAE"/>
    <w:rsid w:val="00B2705D"/>
    <w:rsid w:val="00B92859"/>
    <w:rsid w:val="00BC4BF0"/>
    <w:rsid w:val="00C302E2"/>
    <w:rsid w:val="00C6148D"/>
    <w:rsid w:val="00CC6D04"/>
    <w:rsid w:val="00CD2DBD"/>
    <w:rsid w:val="00D14B15"/>
    <w:rsid w:val="00D91FB0"/>
    <w:rsid w:val="00D97CEB"/>
    <w:rsid w:val="00DA0424"/>
    <w:rsid w:val="00DC1705"/>
    <w:rsid w:val="00E00A35"/>
    <w:rsid w:val="00E01836"/>
    <w:rsid w:val="00E15F45"/>
    <w:rsid w:val="00E749F8"/>
    <w:rsid w:val="00F61A5B"/>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9FC5-0759-4557-9B0D-96667631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23</cp:revision>
  <dcterms:created xsi:type="dcterms:W3CDTF">2009-06-29T17:31:00Z</dcterms:created>
  <dcterms:modified xsi:type="dcterms:W3CDTF">2009-08-03T17:37:00Z</dcterms:modified>
</cp:coreProperties>
</file>